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7C8" w:rsidRDefault="00CB413A">
      <w:pPr>
        <w:jc w:val="center"/>
        <w:rPr>
          <w:caps/>
          <w:color w:val="000000"/>
          <w:szCs w:val="28"/>
        </w:rPr>
      </w:pPr>
      <w:r>
        <w:rPr>
          <w:caps/>
          <w:color w:val="000000"/>
          <w:szCs w:val="28"/>
        </w:rPr>
        <w:t>Введение</w:t>
      </w:r>
    </w:p>
    <w:p w:rsidR="008D07C8" w:rsidRDefault="008D07C8">
      <w:pPr>
        <w:jc w:val="center"/>
        <w:rPr>
          <w:caps/>
          <w:color w:val="000000"/>
          <w:szCs w:val="28"/>
        </w:rPr>
      </w:pPr>
    </w:p>
    <w:p w:rsidR="008D07C8" w:rsidRPr="00CB413A" w:rsidRDefault="00CB413A">
      <w:pPr>
        <w:jc w:val="both"/>
        <w:rPr>
          <w:szCs w:val="28"/>
        </w:rPr>
      </w:pPr>
      <w:r>
        <w:rPr>
          <w:color w:val="000000"/>
          <w:szCs w:val="28"/>
        </w:rPr>
        <w:tab/>
      </w:r>
      <w:r w:rsidRPr="00CB413A">
        <w:rPr>
          <w:color w:val="000000"/>
          <w:szCs w:val="28"/>
        </w:rPr>
        <w:t>Дисциплина «</w:t>
      </w:r>
      <w:r w:rsidRPr="00CB413A">
        <w:rPr>
          <w:bCs/>
          <w:color w:val="000000"/>
          <w:szCs w:val="28"/>
        </w:rPr>
        <w:t>Транспортные соор</w:t>
      </w:r>
      <w:r>
        <w:rPr>
          <w:bCs/>
          <w:color w:val="000000"/>
          <w:szCs w:val="28"/>
        </w:rPr>
        <w:t>ужения на автомобильных дорогах</w:t>
      </w:r>
      <w:r w:rsidRPr="00CB413A">
        <w:rPr>
          <w:color w:val="000000"/>
          <w:szCs w:val="28"/>
        </w:rPr>
        <w:t xml:space="preserve">» необходима </w:t>
      </w:r>
      <w:r>
        <w:rPr>
          <w:color w:val="000000"/>
          <w:szCs w:val="28"/>
        </w:rPr>
        <w:t xml:space="preserve">ОП «Проектирование и строительство автомобильных дорог» </w:t>
      </w:r>
      <w:bookmarkStart w:id="0" w:name="_GoBack"/>
      <w:bookmarkEnd w:id="0"/>
      <w:r>
        <w:rPr>
          <w:color w:val="000000"/>
          <w:szCs w:val="28"/>
        </w:rPr>
        <w:t>и «</w:t>
      </w:r>
      <w:r>
        <w:rPr>
          <w:szCs w:val="28"/>
        </w:rPr>
        <w:t>Строительства и эксплуатация автомобильных дорог</w:t>
      </w:r>
      <w:r w:rsidRPr="00CB413A">
        <w:rPr>
          <w:szCs w:val="28"/>
        </w:rPr>
        <w:t>» в их будущей производственной деятельности по проектированию, с</w:t>
      </w:r>
      <w:r w:rsidRPr="00CB413A">
        <w:rPr>
          <w:szCs w:val="28"/>
        </w:rPr>
        <w:t xml:space="preserve">троительству и эксплуатации мостов, труб и других искусственных сооружений на автомобильных дорогах. </w:t>
      </w:r>
    </w:p>
    <w:p w:rsidR="008D07C8" w:rsidRPr="00CB413A" w:rsidRDefault="00CB413A">
      <w:pPr>
        <w:jc w:val="both"/>
        <w:rPr>
          <w:szCs w:val="28"/>
        </w:rPr>
      </w:pPr>
      <w:r w:rsidRPr="00CB413A">
        <w:rPr>
          <w:szCs w:val="28"/>
        </w:rPr>
        <w:tab/>
        <w:t xml:space="preserve">В конспектах изложен подробный перечень вопросов, излагаемых </w:t>
      </w:r>
      <w:r w:rsidRPr="00CB413A">
        <w:rPr>
          <w:szCs w:val="28"/>
        </w:rPr>
        <w:t xml:space="preserve">на лекциях. Конспекты широко иллюстрированы схемами и рисунками, значительно облегчающие студенту понимание рассматриваемой темы. Приложен список основной и дополнительной литературы, которая потребуется студенту </w:t>
      </w:r>
      <w:r>
        <w:rPr>
          <w:szCs w:val="28"/>
        </w:rPr>
        <w:t>для самостоятельного изучения данной дисциплины</w:t>
      </w:r>
      <w:r w:rsidRPr="00CB413A">
        <w:rPr>
          <w:szCs w:val="28"/>
        </w:rPr>
        <w:t xml:space="preserve">. </w:t>
      </w:r>
    </w:p>
    <w:p w:rsidR="008D07C8" w:rsidRDefault="008D07C8">
      <w:pPr>
        <w:rPr>
          <w:szCs w:val="28"/>
        </w:rPr>
      </w:pPr>
    </w:p>
    <w:p w:rsidR="008D07C8" w:rsidRDefault="008D07C8">
      <w:pPr>
        <w:rPr>
          <w:b/>
          <w:color w:val="000000"/>
          <w:sz w:val="24"/>
          <w:szCs w:val="28"/>
        </w:rPr>
      </w:pPr>
    </w:p>
    <w:p w:rsidR="008D07C8" w:rsidRDefault="00CB413A">
      <w:pPr>
        <w:jc w:val="center"/>
        <w:rPr>
          <w:caps/>
          <w:color w:val="000000"/>
          <w:szCs w:val="28"/>
        </w:rPr>
      </w:pPr>
      <w:r>
        <w:rPr>
          <w:caps/>
          <w:color w:val="000000"/>
          <w:szCs w:val="28"/>
        </w:rPr>
        <w:t>Лекция 1</w:t>
      </w:r>
    </w:p>
    <w:p w:rsidR="008D07C8" w:rsidRDefault="00CB413A">
      <w:pPr>
        <w:jc w:val="center"/>
        <w:rPr>
          <w:caps/>
        </w:rPr>
      </w:pPr>
      <w:r>
        <w:rPr>
          <w:caps/>
        </w:rPr>
        <w:t xml:space="preserve">  Общие сведения об искусственных сооружениях на автомобильных дорогах </w:t>
      </w:r>
    </w:p>
    <w:p w:rsidR="008D07C8" w:rsidRDefault="008D07C8">
      <w:pPr>
        <w:ind w:firstLine="540"/>
        <w:jc w:val="both"/>
        <w:rPr>
          <w:caps/>
          <w:szCs w:val="28"/>
        </w:rPr>
      </w:pPr>
    </w:p>
    <w:p w:rsidR="008D07C8" w:rsidRDefault="00CB413A">
      <w:pPr>
        <w:ind w:firstLine="540"/>
        <w:jc w:val="both"/>
      </w:pPr>
      <w:r>
        <w:rPr>
          <w:szCs w:val="28"/>
        </w:rPr>
        <w:t>1. Типы искусственных сооружений на автомобильных дорогах: трубы, мосты, тоннели (рисунки 1.1-1.</w:t>
      </w:r>
      <w:r>
        <w:rPr>
          <w:szCs w:val="28"/>
        </w:rPr>
        <w:t xml:space="preserve">3). </w:t>
      </w:r>
    </w:p>
    <w:p w:rsidR="008D07C8" w:rsidRDefault="00CB413A">
      <w:pPr>
        <w:ind w:firstLine="540"/>
        <w:jc w:val="both"/>
      </w:pPr>
      <w:r>
        <w:rPr>
          <w:szCs w:val="28"/>
        </w:rPr>
        <w:t xml:space="preserve">Мостовые сооружения: мосты, путепроводы, эстакады, виадуки. Водопропускные трубы. Сооружения на горных дорогах: подпорные стенки, галереи, полумосты, балконы. Тоннели.  </w: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Pr="00CB413A" w:rsidRDefault="00CB413A">
      <w:pPr>
        <w:ind w:firstLine="540"/>
        <w:jc w:val="both"/>
        <w:rPr>
          <w:szCs w:val="28"/>
          <w:lang w:eastAsia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" o:spid="_x0000_s1185" type="#_x0000_t75" style="position:absolute;left:0;text-align:left;margin-left:81pt;margin-top:5.25pt;width:297pt;height:271.5pt;z-index:13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5" o:title="" croptop="-5f" cropbottom="6883f" cropleft="-5f" cropright="-5f"/>
            <w10:wrap type="square"/>
          </v:shape>
        </w:pic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t>Рисунок 1.1 - Типы искусственных сооружений</w:t>
      </w: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t>а) Водопропускная</w:t>
      </w:r>
      <w:r>
        <w:rPr>
          <w:szCs w:val="28"/>
        </w:rPr>
        <w:t xml:space="preserve"> труба; б) мост; в) городской тоннель.</w:t>
      </w:r>
    </w:p>
    <w:p w:rsidR="008D07C8" w:rsidRDefault="008D07C8">
      <w:pPr>
        <w:ind w:firstLine="540"/>
        <w:jc w:val="center"/>
        <w:rPr>
          <w:szCs w:val="28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Pr="00CB413A" w:rsidRDefault="00CB413A">
      <w:pPr>
        <w:ind w:firstLine="540"/>
        <w:jc w:val="center"/>
        <w:rPr>
          <w:sz w:val="36"/>
          <w:szCs w:val="36"/>
          <w:lang w:eastAsia="en-US"/>
        </w:rPr>
      </w:pPr>
      <w:r>
        <w:rPr>
          <w:noProof/>
        </w:rPr>
        <w:pict>
          <v:shape id="Image2" o:spid="_x0000_s1184" type="#_x0000_t75" style="position:absolute;left:0;text-align:left;margin-left:45pt;margin-top:-9pt;width:335.9pt;height:515.7pt;z-index:13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6" o:title="" croptop="-1f" cropbottom="6420f" cropleft="-2f" cropright="6615f"/>
            <w10:wrap type="square"/>
          </v:shape>
        </w:pict>
      </w: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8D07C8">
      <w:pPr>
        <w:ind w:firstLine="540"/>
        <w:jc w:val="center"/>
        <w:rPr>
          <w:sz w:val="36"/>
          <w:szCs w:val="36"/>
        </w:rPr>
      </w:pP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t>Рисунок 1.2 Типы мостов</w:t>
      </w:r>
    </w:p>
    <w:p w:rsidR="008D07C8" w:rsidRDefault="00CB413A">
      <w:pPr>
        <w:ind w:firstLine="540"/>
        <w:jc w:val="both"/>
        <w:rPr>
          <w:szCs w:val="28"/>
        </w:rPr>
      </w:pPr>
      <w:r>
        <w:rPr>
          <w:szCs w:val="28"/>
        </w:rPr>
        <w:t>а) Мост на жёстких опорах; б) Разводной мост; в) Мост-трансбордер; г)Наплавной мост; д) Путепровод; е) Эстакада; ж) Виадук.</w: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tabs>
          <w:tab w:val="left" w:pos="3135"/>
        </w:tabs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 xml:space="preserve">а)                               </w:t>
      </w:r>
      <w:r>
        <w:rPr>
          <w:szCs w:val="28"/>
        </w:rPr>
        <w:t xml:space="preserve">                                                  б)</w:t>
      </w: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jc w:val="both"/>
        <w:rPr>
          <w:szCs w:val="28"/>
        </w:rPr>
      </w:pPr>
      <w:r>
        <w:rPr>
          <w:szCs w:val="28"/>
        </w:rPr>
        <w:t>а</w:t>
      </w:r>
    </w:p>
    <w:p w:rsidR="008D07C8" w:rsidRDefault="00CB413A">
      <w:pPr>
        <w:ind w:firstLine="540"/>
        <w:jc w:val="both"/>
        <w:rPr>
          <w:szCs w:val="28"/>
          <w:lang w:val="en-US" w:eastAsia="en-US"/>
        </w:rPr>
      </w:pPr>
      <w:r>
        <w:rPr>
          <w:noProof/>
        </w:rPr>
        <w:pict>
          <v:shape id="Image4" o:spid="_x0000_s1183" type="#_x0000_t75" style="position:absolute;left:0;text-align:left;margin-left:18pt;margin-top:-18pt;width:225pt;height:164.1pt;z-index:13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7" o:title="" croptop="-2f" cropbottom="25701f" cropleft="-2f" cropright="20319f"/>
            <w10:wrap type="square"/>
          </v:shape>
        </w:pict>
      </w:r>
      <w:r>
        <w:rPr>
          <w:noProof/>
        </w:rPr>
        <w:pict>
          <v:shape id="Image3" o:spid="_x0000_s1182" type="#_x0000_t75" style="position:absolute;left:0;text-align:left;margin-left:279pt;margin-top:-9pt;width:205.6pt;height:137.95pt;z-index:13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8" o:title="" croptop="-3f" cropbottom="23615f" cropleft="-3f" cropright="-3f"/>
            <w10:wrap type="square"/>
          </v:shape>
        </w:pic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jc w:val="both"/>
        <w:rPr>
          <w:szCs w:val="28"/>
        </w:rPr>
      </w:pPr>
      <w:r>
        <w:rPr>
          <w:szCs w:val="28"/>
        </w:rPr>
        <w:t xml:space="preserve">                   г)</w:t>
      </w:r>
    </w:p>
    <w:p w:rsidR="008D07C8" w:rsidRDefault="00CB413A">
      <w:pPr>
        <w:ind w:firstLine="540"/>
        <w:jc w:val="both"/>
        <w:rPr>
          <w:szCs w:val="28"/>
        </w:rPr>
      </w:pPr>
      <w:r>
        <w:rPr>
          <w:noProof/>
        </w:rPr>
        <w:pict>
          <v:shape id="Image5" o:spid="_x0000_s1181" type="#_x0000_t75" style="position:absolute;left:0;text-align:left;margin-left:207pt;margin-top:15.7pt;width:4in;height:119.15pt;z-index:13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9" o:title="" croptop="37310f" cropbottom="1960f" cropleft="4859f" cropright="-3f"/>
            <w10:wrap type="square"/>
          </v:shape>
        </w:pict>
      </w:r>
      <w:r>
        <w:rPr>
          <w:szCs w:val="28"/>
        </w:rPr>
        <w:t>в)</w:t>
      </w:r>
    </w:p>
    <w:p w:rsidR="008D07C8" w:rsidRDefault="00CB413A">
      <w:pPr>
        <w:ind w:firstLine="540"/>
        <w:jc w:val="both"/>
        <w:rPr>
          <w:szCs w:val="28"/>
        </w:rPr>
      </w:pPr>
      <w:r w:rsidRPr="00CB413A">
        <w:rPr>
          <w:noProof/>
          <w:szCs w:val="28"/>
          <w:lang w:eastAsia="ru-RU"/>
        </w:rPr>
        <w:pict>
          <v:shape id="Image157" o:spid="_x0000_i1098" type="#_x0000_t75" style="width:171pt;height:151.2pt;visibility:visible;mso-wrap-style:square">
            <v:imagedata r:id="rId10" o:title="" croptop="-2f" cropbottom="34086f" cropleft="-2f" cropright="36228f"/>
          </v:shape>
        </w:pic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t>Рисунок 1.3 – Сооружения на горных дорогах</w:t>
      </w: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>а) противолавинная галерея; б) низовая и верховая подпорные стенки        в) полумост; г) балкон</w: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jc w:val="both"/>
        <w:rPr>
          <w:szCs w:val="28"/>
        </w:rPr>
      </w:pPr>
      <w:r>
        <w:rPr>
          <w:szCs w:val="28"/>
        </w:rPr>
        <w:t xml:space="preserve">2. Мостовой переход и его элементы . </w:t>
      </w:r>
    </w:p>
    <w:p w:rsidR="008D07C8" w:rsidRDefault="00CB413A">
      <w:pPr>
        <w:ind w:firstLine="540"/>
        <w:jc w:val="both"/>
      </w:pPr>
      <w:r>
        <w:rPr>
          <w:szCs w:val="28"/>
        </w:rPr>
        <w:t>Состав мостового перехода: мост, подходы к мосту, регуляционные сооружения, траверсы, берегоукрепительные сооружения ( рисунок 1.4).</w: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Pr="00CB413A" w:rsidRDefault="00CB413A">
      <w:pPr>
        <w:ind w:firstLine="540"/>
        <w:jc w:val="both"/>
        <w:rPr>
          <w:szCs w:val="28"/>
          <w:lang w:eastAsia="en-US"/>
        </w:rPr>
      </w:pPr>
      <w:r>
        <w:rPr>
          <w:noProof/>
        </w:rPr>
        <w:lastRenderedPageBreak/>
        <w:pict>
          <v:shape id="Image6" o:spid="_x0000_s1180" type="#_x0000_t75" style="position:absolute;left:0;text-align:left;margin-left:0;margin-top:9.7pt;width:220.65pt;height:162pt;z-index:13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1" o:title="" croptop="-2f" cropbottom="33038f" cropleft="-2f" cropright="28845f"/>
            <w10:wrap type="square"/>
          </v:shape>
        </w:pic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39"/>
        <w:jc w:val="center"/>
        <w:rPr>
          <w:szCs w:val="28"/>
        </w:rPr>
      </w:pPr>
      <w:r>
        <w:rPr>
          <w:szCs w:val="28"/>
        </w:rPr>
        <w:t>Рисунок 1.4 - План мостового перехода.</w:t>
      </w:r>
    </w:p>
    <w:p w:rsidR="008D07C8" w:rsidRDefault="00CB413A">
      <w:pPr>
        <w:ind w:firstLine="540"/>
      </w:pPr>
      <w:r>
        <w:rPr>
          <w:szCs w:val="28"/>
        </w:rPr>
        <w:t xml:space="preserve">1- мост; 2- подходы; </w:t>
      </w: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>3- струенаправляющ</w:t>
      </w:r>
      <w:r>
        <w:rPr>
          <w:szCs w:val="28"/>
        </w:rPr>
        <w:t xml:space="preserve">ие дамбы; </w:t>
      </w: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>4- траверсы</w: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jc w:val="both"/>
      </w:pPr>
      <w:r>
        <w:rPr>
          <w:szCs w:val="28"/>
        </w:rPr>
        <w:t xml:space="preserve"> 3. </w:t>
      </w:r>
      <w:r>
        <w:t xml:space="preserve">Элементы мостов. </w:t>
      </w:r>
    </w:p>
    <w:p w:rsidR="008D07C8" w:rsidRDefault="00CB413A">
      <w:pPr>
        <w:ind w:firstLine="540"/>
        <w:jc w:val="both"/>
      </w:pPr>
      <w:r>
        <w:t>Опоры, пролётные строения, проезжая часть, тротуары, перила, мостовое полотно.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 xml:space="preserve">4. Генеральные размеры мостов. </w:t>
      </w:r>
    </w:p>
    <w:p w:rsidR="008D07C8" w:rsidRDefault="00CB413A">
      <w:pPr>
        <w:ind w:firstLine="540"/>
        <w:jc w:val="both"/>
      </w:pPr>
      <w:r>
        <w:t xml:space="preserve">Уровни воды: уровень межени, уровень высоких вод, уровни ледохода,  расчётный уровень воды, </w:t>
      </w:r>
      <w:r>
        <w:t xml:space="preserve">расчётный судоходный уровень. Отверстие моста, длина моста, пролёт моста, пролёт моста в свету, расчётный пролёт. Высота моста, свободная высота моста, строительная высота моста. Ширина моста, габарит проезда и тротуаров, ширина проезда, предохранительная </w:t>
      </w:r>
      <w:r>
        <w:t>полоса, ширина ограждений.</w: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7" o:spid="_x0000_s1179" type="#_x0000_t75" style="position:absolute;left:0;text-align:left;margin-left:-18pt;margin-top:11.9pt;width:324pt;height:155.65pt;z-index:13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2" o:title="" croptop="-6f" cropbottom="-6f" cropleft="-3f" cropright="-3f"/>
            <w10:wrap type="square"/>
          </v:shape>
        </w:pic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39"/>
        <w:jc w:val="center"/>
      </w:pPr>
      <w:r>
        <w:t>Рисунок 1.5 – Генеральные размеры моста по длине</w:t>
      </w:r>
    </w:p>
    <w:p w:rsidR="008D07C8" w:rsidRDefault="00CB413A">
      <w:pPr>
        <w:rPr>
          <w:szCs w:val="28"/>
        </w:rPr>
      </w:pPr>
      <w:r>
        <w:rPr>
          <w:szCs w:val="28"/>
          <w:lang w:val="en-US"/>
        </w:rPr>
        <w:t>L</w:t>
      </w:r>
      <w:r>
        <w:rPr>
          <w:szCs w:val="28"/>
        </w:rPr>
        <w:t xml:space="preserve"> – длина моста; </w:t>
      </w:r>
      <w:r>
        <w:rPr>
          <w:szCs w:val="28"/>
          <w:lang w:val="en-US"/>
        </w:rPr>
        <w:t>L</w:t>
      </w:r>
      <w:r>
        <w:rPr>
          <w:szCs w:val="28"/>
        </w:rPr>
        <w:t xml:space="preserve">н – длина моста по настилу; </w:t>
      </w:r>
      <w:r>
        <w:rPr>
          <w:szCs w:val="28"/>
          <w:lang w:val="en-US"/>
        </w:rPr>
        <w:t>L</w:t>
      </w:r>
      <w:r>
        <w:rPr>
          <w:szCs w:val="28"/>
        </w:rPr>
        <w:t>отв – отверстие моста (за вычетом суммарной толщины опор)</w:t>
      </w:r>
    </w:p>
    <w:p w:rsidR="008D07C8" w:rsidRDefault="008D07C8">
      <w:pPr>
        <w:ind w:firstLine="539"/>
        <w:rPr>
          <w:szCs w:val="28"/>
        </w:rPr>
      </w:pP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8" o:spid="_x0000_s1178" type="#_x0000_t75" style="position:absolute;left:0;text-align:left;margin-left:-18pt;margin-top:14.85pt;width:4in;height:2in;z-index:1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3" o:title="" croptop="-6f" cropbottom="-6f" cropleft="-3f" cropright="-3f"/>
            <w10:wrap type="square"/>
          </v:shape>
        </w:pic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center"/>
      </w:pPr>
      <w:r>
        <w:t>Рисунок 1.6 - Генеральные размеры моста по высоте</w:t>
      </w:r>
    </w:p>
    <w:p w:rsidR="008D07C8" w:rsidRDefault="00CB413A">
      <w:pPr>
        <w:ind w:firstLine="540"/>
        <w:jc w:val="both"/>
        <w:rPr>
          <w:sz w:val="22"/>
          <w:szCs w:val="22"/>
        </w:rPr>
      </w:pPr>
      <w:r>
        <w:rPr>
          <w:szCs w:val="28"/>
          <w:lang w:val="en-US"/>
        </w:rPr>
        <w:t>h</w:t>
      </w:r>
      <w:r>
        <w:rPr>
          <w:sz w:val="22"/>
          <w:szCs w:val="22"/>
        </w:rPr>
        <w:t xml:space="preserve">в1- </w:t>
      </w:r>
      <w:r>
        <w:rPr>
          <w:szCs w:val="28"/>
        </w:rPr>
        <w:t>высота моста</w:t>
      </w:r>
      <w:r>
        <w:rPr>
          <w:szCs w:val="28"/>
        </w:rPr>
        <w:t>;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h</w:t>
      </w:r>
      <w:r>
        <w:rPr>
          <w:sz w:val="22"/>
          <w:szCs w:val="22"/>
        </w:rPr>
        <w:t>св –</w:t>
      </w:r>
      <w:r>
        <w:rPr>
          <w:szCs w:val="28"/>
        </w:rPr>
        <w:t xml:space="preserve"> свободная высота; </w:t>
      </w:r>
      <w:r>
        <w:rPr>
          <w:szCs w:val="28"/>
          <w:lang w:val="en-US"/>
        </w:rPr>
        <w:t>h</w:t>
      </w:r>
      <w:r>
        <w:rPr>
          <w:sz w:val="22"/>
          <w:szCs w:val="22"/>
        </w:rPr>
        <w:t xml:space="preserve">стр – </w:t>
      </w:r>
      <w:r>
        <w:rPr>
          <w:szCs w:val="28"/>
        </w:rPr>
        <w:t>строительная высота</w:t>
      </w:r>
    </w:p>
    <w:p w:rsidR="008D07C8" w:rsidRDefault="008D07C8">
      <w:pPr>
        <w:ind w:firstLine="540"/>
        <w:jc w:val="both"/>
        <w:rPr>
          <w:sz w:val="22"/>
          <w:szCs w:val="22"/>
        </w:rPr>
      </w:pPr>
    </w:p>
    <w:p w:rsidR="008D07C8" w:rsidRDefault="008D07C8">
      <w:pPr>
        <w:ind w:firstLine="540"/>
        <w:jc w:val="both"/>
      </w:pP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lastRenderedPageBreak/>
        <w:pict>
          <v:shape id="Image9" o:spid="_x0000_s1177" type="#_x0000_t75" style="position:absolute;left:0;text-align:left;margin-left:99pt;margin-top:6.85pt;width:261pt;height:125.05pt;z-index:14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4" o:title="" croptop="-5f" cropbottom="8187f" cropleft="4192f" cropright="-3f"/>
            <w10:wrap type="square"/>
          </v:shape>
        </w:pic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center"/>
      </w:pPr>
    </w:p>
    <w:p w:rsidR="008D07C8" w:rsidRDefault="008D07C8">
      <w:pPr>
        <w:ind w:firstLine="540"/>
        <w:jc w:val="center"/>
      </w:pPr>
    </w:p>
    <w:p w:rsidR="008D07C8" w:rsidRDefault="008D07C8">
      <w:pPr>
        <w:ind w:firstLine="540"/>
        <w:jc w:val="center"/>
      </w:pPr>
    </w:p>
    <w:p w:rsidR="008D07C8" w:rsidRDefault="008D07C8">
      <w:pPr>
        <w:ind w:firstLine="540"/>
        <w:jc w:val="center"/>
      </w:pPr>
    </w:p>
    <w:p w:rsidR="008D07C8" w:rsidRDefault="008D07C8">
      <w:pPr>
        <w:ind w:firstLine="540"/>
        <w:jc w:val="center"/>
      </w:pPr>
    </w:p>
    <w:p w:rsidR="008D07C8" w:rsidRDefault="008D07C8">
      <w:pPr>
        <w:ind w:firstLine="540"/>
        <w:jc w:val="center"/>
      </w:pPr>
    </w:p>
    <w:p w:rsidR="008D07C8" w:rsidRDefault="008D07C8">
      <w:pPr>
        <w:ind w:firstLine="540"/>
        <w:jc w:val="center"/>
      </w:pPr>
    </w:p>
    <w:p w:rsidR="008D07C8" w:rsidRDefault="008D07C8">
      <w:pPr>
        <w:ind w:firstLine="540"/>
        <w:jc w:val="center"/>
      </w:pPr>
    </w:p>
    <w:p w:rsidR="008D07C8" w:rsidRDefault="00CB413A">
      <w:pPr>
        <w:ind w:firstLine="540"/>
        <w:jc w:val="center"/>
      </w:pPr>
      <w:r>
        <w:t xml:space="preserve">Рисунок 1.7 - Генеральные размеры пролёта моста </w:t>
      </w:r>
    </w:p>
    <w:p w:rsidR="008D07C8" w:rsidRDefault="00CB413A">
      <w:pPr>
        <w:ind w:firstLine="540"/>
        <w:jc w:val="both"/>
        <w:rPr>
          <w:szCs w:val="28"/>
        </w:rPr>
      </w:pPr>
      <w:r>
        <w:rPr>
          <w:szCs w:val="28"/>
          <w:lang w:val="en-US"/>
        </w:rPr>
        <w:t>L</w:t>
      </w:r>
      <w:r>
        <w:rPr>
          <w:szCs w:val="28"/>
        </w:rPr>
        <w:t xml:space="preserve"> – длина пролёта; </w:t>
      </w:r>
      <w:r>
        <w:rPr>
          <w:szCs w:val="28"/>
          <w:lang w:val="en-US"/>
        </w:rPr>
        <w:t>L</w:t>
      </w:r>
      <w:r>
        <w:rPr>
          <w:szCs w:val="28"/>
        </w:rPr>
        <w:t xml:space="preserve">б- длина балки; </w:t>
      </w:r>
      <w:r>
        <w:rPr>
          <w:szCs w:val="28"/>
          <w:lang w:val="en-US"/>
        </w:rPr>
        <w:t>L</w:t>
      </w:r>
      <w:r>
        <w:rPr>
          <w:szCs w:val="28"/>
        </w:rPr>
        <w:t xml:space="preserve">св – пролёт в свету; </w:t>
      </w:r>
      <w:r>
        <w:rPr>
          <w:szCs w:val="28"/>
          <w:lang w:val="en-US"/>
        </w:rPr>
        <w:t>L</w:t>
      </w:r>
      <w:r>
        <w:rPr>
          <w:szCs w:val="28"/>
        </w:rPr>
        <w:t>р – расчётный пролёт балки</w:t>
      </w:r>
    </w:p>
    <w:p w:rsidR="008D07C8" w:rsidRDefault="00CB413A">
      <w:pPr>
        <w:ind w:firstLine="540"/>
        <w:jc w:val="both"/>
        <w:rPr>
          <w:szCs w:val="28"/>
        </w:rPr>
      </w:pPr>
      <w:r>
        <w:rPr>
          <w:noProof/>
        </w:rPr>
        <w:pict>
          <v:shape id="Image10" o:spid="_x0000_s1176" type="#_x0000_t75" style="position:absolute;left:0;text-align:left;margin-left:-9pt;margin-top:.05pt;width:467.4pt;height:220.7pt;z-index:14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5" o:title="" croptop="-6f" cropbottom="-6f" cropleft="-3f" cropright="-3f"/>
            <w10:wrap type="topAndBottom"/>
          </v:shape>
        </w:pict>
      </w:r>
      <w:r>
        <w:rPr>
          <w:szCs w:val="28"/>
        </w:rPr>
        <w:t>Рисунок 1.8 -  Поперечное сечение пролётного строения</w:t>
      </w:r>
    </w:p>
    <w:p w:rsidR="008D07C8" w:rsidRDefault="00CB413A">
      <w:pPr>
        <w:jc w:val="both"/>
      </w:pPr>
      <w:r>
        <w:rPr>
          <w:szCs w:val="28"/>
        </w:rPr>
        <w:t xml:space="preserve">Г- габарит проезжей части; </w:t>
      </w:r>
      <w:r>
        <w:rPr>
          <w:szCs w:val="28"/>
          <w:lang w:val="en-US"/>
        </w:rPr>
        <w:t>b</w:t>
      </w:r>
      <w:r>
        <w:rPr>
          <w:szCs w:val="28"/>
        </w:rPr>
        <w:t xml:space="preserve"> – ширина проезжей части; П – полоса безопасности: Т – габарит тротуара; </w:t>
      </w:r>
      <w:r>
        <w:rPr>
          <w:szCs w:val="28"/>
          <w:lang w:val="en-US"/>
        </w:rPr>
        <w:t>b</w:t>
      </w:r>
      <w:r>
        <w:rPr>
          <w:sz w:val="20"/>
          <w:szCs w:val="20"/>
        </w:rPr>
        <w:t>1</w:t>
      </w:r>
      <w:r>
        <w:rPr>
          <w:szCs w:val="28"/>
        </w:rPr>
        <w:t xml:space="preserve"> – ширина ограждения;   В – расстояние в свету между перилами.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5. Классификация мостов.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t>По материалу: деревянные, каменные, бетонные, железобетонные, ме</w:t>
      </w:r>
      <w:r>
        <w:t xml:space="preserve">таллические, их области применения. 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t>По назначению:</w:t>
      </w:r>
      <w:r>
        <w:rPr>
          <w:szCs w:val="28"/>
        </w:rPr>
        <w:t xml:space="preserve"> автодорожные,</w:t>
      </w:r>
      <w:r>
        <w:t xml:space="preserve"> </w:t>
      </w:r>
      <w:r>
        <w:rPr>
          <w:szCs w:val="28"/>
        </w:rPr>
        <w:t xml:space="preserve">железнодорожные, городские, пешеходные, совмещённые, специальные. 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По типу опор: на жёстких опорах, на плавучих опорах (рисунок 1.2).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 xml:space="preserve"> По статической схеме: балочные, рамные, арочные, висячи</w:t>
      </w:r>
      <w:r>
        <w:rPr>
          <w:szCs w:val="28"/>
        </w:rPr>
        <w:t xml:space="preserve">е, комбинированные (рисунок 1.9). 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 w:rsidRPr="00CB413A">
        <w:rPr>
          <w:noProof/>
          <w:szCs w:val="28"/>
          <w:lang w:eastAsia="ru-RU"/>
        </w:rPr>
        <w:lastRenderedPageBreak/>
        <w:pict>
          <v:shape id="Image158" o:spid="_x0000_i1097" type="#_x0000_t75" style="width:481.8pt;height:188.4pt;visibility:visible;mso-wrap-style:square">
            <v:imagedata r:id="rId16" o:title="" croptop="-4f" cropbottom="6911f" cropleft="-2f" cropright="-2f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Рисунок 1.9- Статические схемы мостов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а) балочные; б) арочные; в) рамные; г) висячие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szCs w:val="28"/>
        </w:rPr>
        <w:t>По типу пролётного строения: с неподвижными пролётными строениями и разводные (рисунок 1.2).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color w:val="000000"/>
          <w:szCs w:val="28"/>
        </w:rPr>
      </w:pPr>
      <w:r>
        <w:rPr>
          <w:szCs w:val="28"/>
        </w:rPr>
        <w:t>По уровню расположения проезжей части: с</w:t>
      </w:r>
      <w:r>
        <w:rPr>
          <w:szCs w:val="28"/>
        </w:rPr>
        <w:t xml:space="preserve"> ездой поверху, понизу и посередине.</w:t>
      </w:r>
      <w:r>
        <w:rPr>
          <w:color w:val="000000"/>
          <w:szCs w:val="28"/>
        </w:rPr>
        <w:t xml:space="preserve"> 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color w:val="000000"/>
          <w:szCs w:val="28"/>
        </w:rPr>
      </w:pPr>
      <w:r>
        <w:rPr>
          <w:color w:val="000000"/>
          <w:szCs w:val="28"/>
        </w:rPr>
        <w:t>По обеспеченности в отношении пропуска высоких вод и ледохода: высоководные и низководные.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 xml:space="preserve"> По ширине проезжей части: с различным числом полос в зависимости от категории дороги. 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szCs w:val="28"/>
        </w:rPr>
        <w:t>По характеру пересечения препятствия: п</w:t>
      </w:r>
      <w:r>
        <w:rPr>
          <w:szCs w:val="28"/>
        </w:rPr>
        <w:t>рямые, косые, прямолинейные. По длине моста: малые до 25 м, средние до 100 м, большие свыше 100 м.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ind w:left="225"/>
        <w:jc w:val="center"/>
        <w:rPr>
          <w:caps/>
        </w:rPr>
      </w:pPr>
      <w:r>
        <w:rPr>
          <w:caps/>
        </w:rPr>
        <w:t>Лекция 2</w:t>
      </w:r>
    </w:p>
    <w:p w:rsidR="008D07C8" w:rsidRDefault="00CB413A">
      <w:pPr>
        <w:ind w:left="225"/>
        <w:jc w:val="center"/>
        <w:rPr>
          <w:caps/>
        </w:rPr>
      </w:pPr>
      <w:r>
        <w:rPr>
          <w:caps/>
        </w:rPr>
        <w:t>Конструкция балочных  железобетонных разрезных пролётных строений</w:t>
      </w:r>
    </w:p>
    <w:p w:rsidR="008D07C8" w:rsidRDefault="00CB413A">
      <w:pPr>
        <w:ind w:left="225"/>
        <w:jc w:val="both"/>
        <w:rPr>
          <w:b/>
        </w:rPr>
      </w:pPr>
      <w:r>
        <w:rPr>
          <w:b/>
        </w:rPr>
        <w:t xml:space="preserve"> </w:t>
      </w:r>
    </w:p>
    <w:p w:rsidR="008D07C8" w:rsidRDefault="00CB413A">
      <w:pPr>
        <w:numPr>
          <w:ilvl w:val="1"/>
          <w:numId w:val="1"/>
        </w:numPr>
        <w:jc w:val="both"/>
      </w:pPr>
      <w:r>
        <w:t>Плитные и ребристые пролётные строения, их область применения.</w:t>
      </w:r>
    </w:p>
    <w:p w:rsidR="008D07C8" w:rsidRDefault="00CB413A">
      <w:pPr>
        <w:ind w:left="225"/>
        <w:jc w:val="both"/>
      </w:pPr>
      <w:r>
        <w:t xml:space="preserve">Конструкция </w:t>
      </w:r>
      <w:r>
        <w:t>плитного пролётного строения (рисунок 2.1). Разбивка на блоки. Опалубочные размеры. Армирование блока. Рабочая и конструктивная арматура. Стыки блоков.</w:t>
      </w:r>
    </w:p>
    <w:p w:rsidR="008D07C8" w:rsidRDefault="00CB413A">
      <w:pPr>
        <w:ind w:left="225"/>
        <w:jc w:val="both"/>
      </w:pPr>
      <w:r>
        <w:tab/>
        <w:t xml:space="preserve">Плитные пролётные строения применяются с длиной блоков до 18 м. </w:t>
      </w:r>
    </w:p>
    <w:p w:rsidR="008D07C8" w:rsidRDefault="00CB413A">
      <w:pPr>
        <w:ind w:left="225"/>
        <w:jc w:val="both"/>
      </w:pPr>
      <w:r w:rsidRPr="00EE4B79">
        <w:rPr>
          <w:noProof/>
          <w:lang w:eastAsia="ru-RU"/>
        </w:rPr>
        <w:lastRenderedPageBreak/>
        <w:pict>
          <v:shape id="Image159" o:spid="_x0000_i1096" type="#_x0000_t75" style="width:481.8pt;height:285pt;visibility:visible;mso-wrap-style:square">
            <v:imagedata r:id="rId17" o:title="" croptop="-1f" cropbottom="7494f" cropleft="-1f" cropright="-1f"/>
          </v:shape>
        </w:pict>
      </w:r>
    </w:p>
    <w:p w:rsidR="008D07C8" w:rsidRDefault="00CB413A">
      <w:pPr>
        <w:ind w:left="225"/>
        <w:jc w:val="center"/>
      </w:pPr>
      <w:r>
        <w:t>Рисунок 2.1- Конструкция плитного пр</w:t>
      </w:r>
      <w:r>
        <w:t>олётного строения</w:t>
      </w:r>
    </w:p>
    <w:p w:rsidR="008D07C8" w:rsidRDefault="00CB413A">
      <w:pPr>
        <w:ind w:left="225"/>
        <w:jc w:val="center"/>
      </w:pPr>
      <w:r>
        <w:t>а) поперечный разрез; б) Сечение плиты, армированной струнами: в) Сечение плиты, армированной семипроволочными прядями.</w:t>
      </w:r>
    </w:p>
    <w:p w:rsidR="008D07C8" w:rsidRDefault="00CB413A">
      <w:pPr>
        <w:ind w:left="225"/>
        <w:jc w:val="center"/>
      </w:pPr>
      <w:r>
        <w:t xml:space="preserve">1- строповочная петля; 2- каркасы; </w:t>
      </w:r>
    </w:p>
    <w:p w:rsidR="008D07C8" w:rsidRDefault="008D07C8">
      <w:pPr>
        <w:ind w:left="225"/>
        <w:jc w:val="both"/>
      </w:pPr>
    </w:p>
    <w:p w:rsidR="008D07C8" w:rsidRDefault="008D07C8">
      <w:pPr>
        <w:ind w:left="225"/>
        <w:jc w:val="both"/>
      </w:pPr>
    </w:p>
    <w:p w:rsidR="008D07C8" w:rsidRDefault="008D07C8">
      <w:pPr>
        <w:ind w:left="225"/>
        <w:jc w:val="both"/>
      </w:pPr>
    </w:p>
    <w:p w:rsidR="008D07C8" w:rsidRDefault="008D07C8">
      <w:pPr>
        <w:ind w:left="225"/>
        <w:jc w:val="both"/>
      </w:pPr>
    </w:p>
    <w:p w:rsidR="008D07C8" w:rsidRDefault="00CB413A">
      <w:pPr>
        <w:numPr>
          <w:ilvl w:val="1"/>
          <w:numId w:val="1"/>
        </w:numPr>
        <w:jc w:val="both"/>
      </w:pPr>
      <w:r>
        <w:t xml:space="preserve"> Конструкция диафрагменных  пролетных строений (рисунок 2.2). </w:t>
      </w:r>
    </w:p>
    <w:p w:rsidR="008D07C8" w:rsidRDefault="00CB413A">
      <w:pPr>
        <w:ind w:left="225" w:firstLine="480"/>
        <w:jc w:val="both"/>
      </w:pPr>
      <w:r>
        <w:t xml:space="preserve">Разбивка на блоки. Опалубочные размеры.  Армирование блока. Рабочая и конструктивная арматура. Стыки блоков. </w:t>
      </w:r>
    </w:p>
    <w:p w:rsidR="008D07C8" w:rsidRDefault="00CB413A">
      <w:pPr>
        <w:ind w:left="225" w:firstLine="480"/>
        <w:jc w:val="center"/>
      </w:pPr>
      <w:r>
        <w:rPr>
          <w:noProof/>
        </w:rPr>
        <w:lastRenderedPageBreak/>
        <w:pict>
          <v:shape id="Image11" o:spid="_x0000_s1175" type="#_x0000_t75" style="position:absolute;left:0;text-align:left;margin-left:18pt;margin-top:5.7pt;width:436.65pt;height:286.1pt;z-index:14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" o:title="" croptop="1785f" cropbottom="6591f" cropleft="6172f" cropright="-1f"/>
            <w10:wrap type="topAndBottom"/>
          </v:shape>
        </w:pict>
      </w:r>
      <w:r>
        <w:t>Рисунок 2.2 – Конструкция типового диафрагменного пролётного строения</w:t>
      </w:r>
    </w:p>
    <w:p w:rsidR="008D07C8" w:rsidRDefault="00CB413A">
      <w:pPr>
        <w:ind w:left="225" w:firstLine="480"/>
        <w:jc w:val="both"/>
      </w:pPr>
      <w:r>
        <w:t xml:space="preserve">Диафрагменные  пролетные строения применяются пролётом до 16м. В настоящее </w:t>
      </w:r>
      <w:r>
        <w:t xml:space="preserve">время в новом строительстве не применяются.  </w:t>
      </w:r>
    </w:p>
    <w:p w:rsidR="008D07C8" w:rsidRDefault="008D07C8">
      <w:pPr>
        <w:ind w:left="225" w:firstLine="480"/>
        <w:jc w:val="both"/>
      </w:pPr>
    </w:p>
    <w:p w:rsidR="008D07C8" w:rsidRDefault="00CB413A">
      <w:pPr>
        <w:numPr>
          <w:ilvl w:val="1"/>
          <w:numId w:val="1"/>
        </w:numPr>
        <w:jc w:val="both"/>
      </w:pPr>
      <w:r>
        <w:t xml:space="preserve">   Конструкция   бездиафрагменных пролетных строений (рисунок 2.3). </w:t>
      </w:r>
    </w:p>
    <w:p w:rsidR="008D07C8" w:rsidRDefault="00CB413A">
      <w:pPr>
        <w:ind w:left="225" w:firstLine="480"/>
        <w:jc w:val="both"/>
      </w:pPr>
      <w:r>
        <w:t>Разбивка на блоки. Опалубочные размеры.  Армирование блока. Рабочая и конструктивная арматура. Стыки блоков.</w:t>
      </w:r>
    </w:p>
    <w:p w:rsidR="008D07C8" w:rsidRDefault="00CB413A">
      <w:pPr>
        <w:ind w:left="225" w:firstLine="480"/>
      </w:pPr>
      <w:r>
        <w:t xml:space="preserve"> </w:t>
      </w:r>
    </w:p>
    <w:p w:rsidR="008D07C8" w:rsidRDefault="00CB413A">
      <w:pPr>
        <w:ind w:left="225" w:firstLine="480"/>
        <w:jc w:val="both"/>
      </w:pPr>
      <w:r>
        <w:t xml:space="preserve">Бездиафрагменные пролетные </w:t>
      </w:r>
      <w:r>
        <w:t>строения выполняются с длиной балок до 16 м. Соединяются балки монолитным стыком по плите проезжей части путём выпуска арматуры. В настоящее время широко применяются при малых пролётах.</w:t>
      </w:r>
    </w:p>
    <w:p w:rsidR="008D07C8" w:rsidRDefault="008D07C8">
      <w:pPr>
        <w:ind w:left="225" w:firstLine="480"/>
      </w:pPr>
    </w:p>
    <w:p w:rsidR="008D07C8" w:rsidRDefault="00CB413A">
      <w:pPr>
        <w:numPr>
          <w:ilvl w:val="1"/>
          <w:numId w:val="1"/>
        </w:numPr>
        <w:jc w:val="both"/>
      </w:pPr>
      <w:r>
        <w:t>Предварительно напряженный  железобетон в конструкциях мостов</w:t>
      </w:r>
    </w:p>
    <w:p w:rsidR="008D07C8" w:rsidRDefault="00CB413A">
      <w:pPr>
        <w:ind w:left="225"/>
        <w:jc w:val="both"/>
      </w:pPr>
      <w:r>
        <w:t>. Эконо</w:t>
      </w:r>
      <w:r>
        <w:t>мическая эффективность применения предварительно напряженного железобетона. Конструкция цельноперевозимых и составных балок</w:t>
      </w:r>
    </w:p>
    <w:p w:rsidR="008D07C8" w:rsidRDefault="00CB413A">
      <w:pPr>
        <w:ind w:left="225"/>
        <w:jc w:val="both"/>
      </w:pPr>
      <w:r>
        <w:t>(рисунок 2.4) . Армирование напрягаемой и ненапрягаемой арматурой.</w:t>
      </w:r>
    </w:p>
    <w:p w:rsidR="008D07C8" w:rsidRDefault="008D07C8">
      <w:pPr>
        <w:ind w:left="225"/>
        <w:jc w:val="both"/>
      </w:pPr>
    </w:p>
    <w:p w:rsidR="008D07C8" w:rsidRDefault="00CB413A">
      <w:pPr>
        <w:ind w:left="225"/>
        <w:jc w:val="both"/>
      </w:pPr>
      <w:r>
        <w:tab/>
        <w:t>Экономическая эффективность предварительно напряжённых конструк</w:t>
      </w:r>
      <w:r>
        <w:t xml:space="preserve">ций объясняется применением высокопрочной арматуры. Для повышения трещиностойкости балок применяют предварительное напряжение с натяжением арматуры на упоры или на бетон. Напряжение на упоры выполняют на заводе, а на бетон на стройплощадке. </w:t>
      </w:r>
    </w:p>
    <w:p w:rsidR="008D07C8" w:rsidRDefault="008D07C8">
      <w:pPr>
        <w:ind w:left="225" w:firstLine="480"/>
        <w:jc w:val="center"/>
      </w:pPr>
    </w:p>
    <w:p w:rsidR="008D07C8" w:rsidRPr="00CB413A" w:rsidRDefault="00CB413A">
      <w:pPr>
        <w:ind w:left="225" w:firstLine="480"/>
        <w:jc w:val="center"/>
        <w:rPr>
          <w:lang w:eastAsia="en-US"/>
        </w:rPr>
      </w:pPr>
      <w:r>
        <w:rPr>
          <w:noProof/>
        </w:rPr>
        <w:lastRenderedPageBreak/>
        <w:pict>
          <v:shape id="Image12" o:spid="_x0000_s1174" type="#_x0000_t75" style="position:absolute;left:0;text-align:left;margin-left:18pt;margin-top:-18pt;width:441.85pt;height:411.1pt;z-index:-15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9" o:title="" croptop="-1f" cropbottom="-1f" cropleft="-1f" cropright="17751f"/>
            <w10:wrap type="tight"/>
          </v:shape>
        </w:pict>
      </w: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8D07C8">
      <w:pPr>
        <w:ind w:left="225" w:firstLine="480"/>
        <w:jc w:val="center"/>
      </w:pPr>
    </w:p>
    <w:p w:rsidR="008D07C8" w:rsidRDefault="00CB413A">
      <w:pPr>
        <w:ind w:left="225" w:firstLine="480"/>
        <w:jc w:val="center"/>
      </w:pPr>
      <w:r>
        <w:rPr>
          <w:noProof/>
        </w:rPr>
        <w:lastRenderedPageBreak/>
        <w:pict>
          <v:shape id="Image13" o:spid="_x0000_s1173" type="#_x0000_t75" style="position:absolute;left:0;text-align:left;margin-left:9pt;margin-top:-241.5pt;width:441.85pt;height:237.9pt;z-index:-16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9" o:title="" croptop="-1f" cropbottom="27610f" cropleft="-1f" cropright="17751f"/>
            <w10:wrap type="tight"/>
          </v:shape>
        </w:pict>
      </w:r>
      <w:r>
        <w:t>Рисунок 2.3 – Поперечное сечение бездиафрагменного пролётного строения</w:t>
      </w:r>
    </w:p>
    <w:p w:rsidR="008D07C8" w:rsidRPr="00CB413A" w:rsidRDefault="00CB413A">
      <w:pPr>
        <w:ind w:left="225" w:firstLine="480"/>
        <w:jc w:val="both"/>
        <w:rPr>
          <w:lang w:eastAsia="en-US"/>
        </w:rPr>
      </w:pPr>
      <w:r>
        <w:rPr>
          <w:noProof/>
        </w:rPr>
        <w:pict>
          <v:shape id="Image14" o:spid="_x0000_s1172" type="#_x0000_t75" style="position:absolute;left:0;text-align:left;margin-left:45pt;margin-top:8.25pt;width:396.6pt;height:227.05pt;z-index:14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0" o:title="" croptop="-3f" cropbottom="-3f" cropleft="-1f" cropright="-1f"/>
            <w10:wrap type="topAndBottom"/>
          </v:shape>
        </w:pict>
      </w:r>
    </w:p>
    <w:p w:rsidR="008D07C8" w:rsidRDefault="00CB413A">
      <w:pPr>
        <w:shd w:val="clear" w:color="auto" w:fill="FFFFFF"/>
        <w:spacing w:line="360" w:lineRule="atLeast"/>
        <w:ind w:firstLine="225"/>
        <w:jc w:val="center"/>
        <w:outlineLvl w:val="2"/>
      </w:pPr>
      <w:r>
        <w:t>Рисунок 2.4- Схемы армирования преднапряжённых балок</w:t>
      </w:r>
    </w:p>
    <w:p w:rsidR="008D07C8" w:rsidRDefault="00CB413A">
      <w:pPr>
        <w:ind w:left="225" w:firstLine="480"/>
        <w:jc w:val="both"/>
      </w:pPr>
      <w:r>
        <w:t xml:space="preserve">Для предварительно напряжённых конструкций используют стержневую арматуру </w:t>
      </w:r>
      <w:r>
        <w:rPr>
          <w:lang w:val="en-US"/>
        </w:rPr>
        <w:t>A</w:t>
      </w:r>
      <w:r>
        <w:t>-</w:t>
      </w:r>
      <w:r>
        <w:rPr>
          <w:lang w:val="en-US"/>
        </w:rPr>
        <w:t>IV</w:t>
      </w:r>
      <w:r>
        <w:t xml:space="preserve"> и выше,  проволочную арматуру  В-</w:t>
      </w:r>
      <w:r>
        <w:rPr>
          <w:lang w:val="en-US"/>
        </w:rPr>
        <w:t>II</w:t>
      </w:r>
      <w:r>
        <w:t xml:space="preserve">, </w:t>
      </w:r>
      <w:r>
        <w:rPr>
          <w:lang w:val="en-US"/>
        </w:rPr>
        <w:t>B</w:t>
      </w:r>
      <w:r>
        <w:t>р-</w:t>
      </w:r>
      <w:r>
        <w:rPr>
          <w:lang w:val="en-US"/>
        </w:rPr>
        <w:t>II</w:t>
      </w:r>
      <w:r>
        <w:t xml:space="preserve"> в виде пучков или отдельных проволок, семипроволочные канаты К7  в виде пучков или отдельных канатов.</w:t>
      </w:r>
    </w:p>
    <w:p w:rsidR="008D07C8" w:rsidRDefault="00CB413A">
      <w:pPr>
        <w:ind w:left="225" w:firstLine="480"/>
        <w:jc w:val="both"/>
      </w:pPr>
      <w:r>
        <w:lastRenderedPageBreak/>
        <w:t>Для передачи предварительного напряжения с арматуры на бетон применяют внутренние (при натяжении на упоры) и концевые (при натяжении на бетон) анкера (ри</w:t>
      </w:r>
      <w:r>
        <w:t>сунок 2.5).</w:t>
      </w:r>
    </w:p>
    <w:p w:rsidR="008D07C8" w:rsidRPr="00CB413A" w:rsidRDefault="00CB413A">
      <w:pPr>
        <w:shd w:val="clear" w:color="auto" w:fill="FFFFFF"/>
        <w:spacing w:line="360" w:lineRule="atLeast"/>
        <w:ind w:firstLine="225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15" o:spid="_x0000_s1171" type="#_x0000_t75" style="position:absolute;left:0;text-align:left;margin-left:324pt;margin-top:4.3pt;width:144.3pt;height:129.85pt;z-index:-15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1" o:title="" croptop="34192f" cropbottom="12608f" cropleft="21706f" cropright="23005f"/>
            <w10:wrap type="tight"/>
          </v:shape>
        </w:pict>
      </w:r>
    </w:p>
    <w:p w:rsidR="008D07C8" w:rsidRDefault="00CB413A">
      <w:pPr>
        <w:shd w:val="clear" w:color="auto" w:fill="FFFFFF"/>
        <w:spacing w:line="360" w:lineRule="atLeast"/>
        <w:ind w:firstLine="225"/>
        <w:jc w:val="both"/>
        <w:outlineLvl w:val="2"/>
        <w:rPr>
          <w:szCs w:val="28"/>
        </w:rPr>
      </w:pPr>
      <w:r>
        <w:rPr>
          <w:szCs w:val="28"/>
        </w:rPr>
        <w:t>а)</w:t>
      </w:r>
    </w:p>
    <w:p w:rsidR="008D07C8" w:rsidRDefault="00CB413A">
      <w:pPr>
        <w:shd w:val="clear" w:color="auto" w:fill="FFFFFF"/>
        <w:spacing w:line="360" w:lineRule="atLeast"/>
        <w:ind w:firstLine="225"/>
        <w:jc w:val="both"/>
        <w:outlineLvl w:val="2"/>
      </w:pPr>
      <w:r>
        <w:rPr>
          <w:noProof/>
        </w:rPr>
        <w:pict>
          <v:shape id="Image16" o:spid="_x0000_s1170" type="#_x0000_t75" style="position:absolute;left:0;text-align:left;margin-left:45pt;margin-top:4.3pt;width:243pt;height:103.7pt;z-index:-15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2" o:title="" croptop="-2f" cropbottom="33282f" cropleft="2142f" cropright="2121f"/>
            <w10:wrap type="tight"/>
          </v:shape>
        </w:pict>
      </w:r>
      <w:r>
        <w:rPr>
          <w:szCs w:val="28"/>
        </w:rPr>
        <w:t xml:space="preserve">                                       б) </w:t>
      </w:r>
    </w:p>
    <w:p w:rsidR="008D07C8" w:rsidRDefault="008D07C8">
      <w:pPr>
        <w:shd w:val="clear" w:color="auto" w:fill="FFFFFF"/>
        <w:spacing w:line="360" w:lineRule="atLeast"/>
        <w:ind w:firstLine="225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225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225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225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225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225"/>
        <w:jc w:val="center"/>
        <w:outlineLvl w:val="2"/>
        <w:rPr>
          <w:szCs w:val="28"/>
        </w:rPr>
      </w:pPr>
      <w:r>
        <w:rPr>
          <w:szCs w:val="28"/>
        </w:rPr>
        <w:t>Рисунок 2.5- Конструкция анкеров</w:t>
      </w:r>
    </w:p>
    <w:p w:rsidR="008D07C8" w:rsidRDefault="00CB413A">
      <w:pPr>
        <w:shd w:val="clear" w:color="auto" w:fill="FFFFFF"/>
        <w:spacing w:line="360" w:lineRule="atLeast"/>
        <w:ind w:firstLine="225"/>
        <w:jc w:val="center"/>
        <w:outlineLvl w:val="2"/>
        <w:rPr>
          <w:szCs w:val="28"/>
        </w:rPr>
      </w:pPr>
      <w:r>
        <w:rPr>
          <w:szCs w:val="28"/>
        </w:rPr>
        <w:t>а) Внутренний анкер; б) Концевой анкер</w:t>
      </w:r>
    </w:p>
    <w:p w:rsidR="008D07C8" w:rsidRDefault="008D07C8">
      <w:pPr>
        <w:shd w:val="clear" w:color="auto" w:fill="FFFFFF"/>
        <w:spacing w:line="360" w:lineRule="atLeast"/>
        <w:ind w:firstLine="225"/>
        <w:jc w:val="both"/>
        <w:outlineLvl w:val="2"/>
        <w:rPr>
          <w:szCs w:val="28"/>
        </w:rPr>
      </w:pPr>
    </w:p>
    <w:p w:rsidR="008D07C8" w:rsidRDefault="00CB413A">
      <w:pPr>
        <w:numPr>
          <w:ilvl w:val="1"/>
          <w:numId w:val="1"/>
        </w:numPr>
        <w:shd w:val="clear" w:color="auto" w:fill="FFFFFF"/>
        <w:spacing w:line="360" w:lineRule="atLeast"/>
        <w:jc w:val="both"/>
        <w:outlineLvl w:val="2"/>
        <w:rPr>
          <w:szCs w:val="28"/>
        </w:rPr>
      </w:pPr>
      <w:r>
        <w:rPr>
          <w:szCs w:val="28"/>
        </w:rPr>
        <w:t>Конструкция проезжей части.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noProof/>
        </w:rPr>
        <w:pict>
          <v:shape id="Image18" o:spid="_x0000_s1169" type="#_x0000_t75" style="position:absolute;left:0;text-align:left;margin-left:261pt;margin-top:112.3pt;width:184.05pt;height:112.05pt;z-index:14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3" o:title="" croptop="-16f" cropbottom="-16f" cropleft="-10f" cropright="-10f"/>
            <w10:wrap type="topAndBottom"/>
          </v:shape>
        </w:pict>
      </w:r>
      <w:r>
        <w:rPr>
          <w:noProof/>
        </w:rPr>
        <w:pict>
          <v:shape id="Image17" o:spid="_x0000_s1168" type="#_x0000_t75" style="position:absolute;left:0;text-align:left;margin-left:0;margin-top:130.3pt;width:209.6pt;height:1in;z-index:14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4" o:title="" croptop="-26f" cropbottom="-26f" cropleft="-9f" cropright="-9f"/>
            <w10:wrap type="topAndBottom"/>
          </v:shape>
        </w:pict>
      </w:r>
      <w:r>
        <w:rPr>
          <w:szCs w:val="28"/>
        </w:rPr>
        <w:t xml:space="preserve">Конструкция мостового полотна: выравнивающий слой, гидроизоляция защитный слой, </w:t>
      </w:r>
      <w:r>
        <w:rPr>
          <w:szCs w:val="28"/>
        </w:rPr>
        <w:t>покрытие.</w:t>
      </w:r>
      <w:r>
        <w:t xml:space="preserve"> Типы гидроизоляции. Конструкция рулонной гидроизоляции. Водоотвод на мостах путём поперечного и продольногоуклона. Экологические требования к водоотводу. Типы и конструкция ограждений. Тротуары и перила. Типы и конструкция деформационных швов: за</w:t>
      </w:r>
      <w:r>
        <w:t>крытый, заполненный, перекрытый.</w:t>
      </w:r>
    </w:p>
    <w:p w:rsidR="008D07C8" w:rsidRDefault="00CB413A">
      <w:pPr>
        <w:shd w:val="clear" w:color="auto" w:fill="FFFFFF"/>
        <w:spacing w:line="360" w:lineRule="atLeast"/>
        <w:jc w:val="center"/>
        <w:outlineLvl w:val="2"/>
      </w:pPr>
      <w:r>
        <w:t>Рисунок 2.6 – Конструкция мостового полотна и тротуара</w:t>
      </w:r>
    </w:p>
    <w:p w:rsidR="008D07C8" w:rsidRDefault="00CB413A">
      <w:pPr>
        <w:ind w:left="225"/>
        <w:jc w:val="center"/>
        <w:rPr>
          <w:b/>
        </w:rPr>
      </w:pPr>
      <w:r w:rsidRPr="00CB413A">
        <w:rPr>
          <w:b/>
          <w:noProof/>
          <w:lang w:eastAsia="ru-RU"/>
        </w:rPr>
        <w:lastRenderedPageBreak/>
        <w:pict>
          <v:shape id="Image160" o:spid="_x0000_i1095" type="#_x0000_t75" style="width:358.8pt;height:126.6pt;visibility:visible;mso-wrap-style:square">
            <v:imagedata r:id="rId25" o:title="" croptop="-14f" cropbottom="-14f" cropleft="-5f" cropright="-5f"/>
          </v:shape>
        </w:pict>
      </w:r>
    </w:p>
    <w:p w:rsidR="008D07C8" w:rsidRDefault="00CB413A">
      <w:pPr>
        <w:ind w:left="225"/>
        <w:jc w:val="center"/>
        <w:rPr>
          <w:caps/>
        </w:rPr>
      </w:pPr>
      <w:r>
        <w:t>Рисунок 2.7 – Схемы водоотвода</w:t>
      </w:r>
    </w:p>
    <w:p w:rsidR="008D07C8" w:rsidRDefault="00CB413A">
      <w:pPr>
        <w:ind w:left="225"/>
        <w:jc w:val="center"/>
      </w:pPr>
      <w:r>
        <w:t>Рисунок</w:t>
      </w:r>
      <w:r>
        <w:rPr>
          <w:noProof/>
        </w:rPr>
        <w:pict>
          <v:shape id="Image19" o:spid="_x0000_s1167" type="#_x0000_t75" style="position:absolute;left:0;text-align:left;margin-left:90pt;margin-top:-18pt;width:314.15pt;height:134.15pt;z-index:14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6" o:title="" croptop="-14f" cropbottom="-14f" cropleft="-6f" cropright="-6f"/>
            <w10:wrap type="topAndBottom"/>
          </v:shape>
        </w:pict>
      </w:r>
      <w:r>
        <w:t>К 2.8  Конструкция перил</w:t>
      </w:r>
    </w:p>
    <w:p w:rsidR="008D07C8" w:rsidRPr="00CB413A" w:rsidRDefault="00CB413A">
      <w:pPr>
        <w:ind w:left="225"/>
        <w:jc w:val="center"/>
        <w:rPr>
          <w:caps/>
          <w:lang w:eastAsia="en-US"/>
        </w:rPr>
      </w:pPr>
      <w:r>
        <w:rPr>
          <w:noProof/>
        </w:rPr>
        <w:pict>
          <v:shape id="Image20" o:spid="_x0000_s1166" type="#_x0000_t75" style="position:absolute;left:0;text-align:left;margin-left:54pt;margin-top:20.7pt;width:347.25pt;height:148.65pt;z-index:14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7" o:title="" croptop="-12f" cropbottom="-12f" cropleft="-5f" cropright="-5f"/>
            <w10:wrap type="topAndBottom"/>
          </v:shape>
        </w:pict>
      </w:r>
    </w:p>
    <w:p w:rsidR="008D07C8" w:rsidRDefault="00CB413A">
      <w:pPr>
        <w:ind w:left="225"/>
        <w:jc w:val="center"/>
        <w:rPr>
          <w:caps/>
        </w:rPr>
      </w:pPr>
      <w:r>
        <w:t>Рисунок2.9 Закрытый  деформационный шов</w:t>
      </w:r>
    </w:p>
    <w:p w:rsidR="008D07C8" w:rsidRDefault="00CB413A">
      <w:pPr>
        <w:ind w:left="225"/>
        <w:jc w:val="center"/>
      </w:pPr>
      <w:r>
        <w:rPr>
          <w:caps/>
        </w:rPr>
        <w:t>1-</w:t>
      </w:r>
      <w:r>
        <w:t xml:space="preserve"> покрытие; 2-армирующая сетка; 3-; Защитный слой;</w:t>
      </w:r>
    </w:p>
    <w:p w:rsidR="008D07C8" w:rsidRDefault="00CB413A">
      <w:pPr>
        <w:ind w:left="225"/>
        <w:jc w:val="center"/>
      </w:pPr>
      <w:r>
        <w:t xml:space="preserve">4- гидроизоляция; 5 - Отделяющая прокладка; 6- перекрытие зазора; </w:t>
      </w:r>
    </w:p>
    <w:p w:rsidR="008D07C8" w:rsidRDefault="00CB413A">
      <w:pPr>
        <w:ind w:left="225"/>
        <w:jc w:val="center"/>
      </w:pPr>
      <w:r>
        <w:t>7- компенсатор; 8- анкерный стержень; 9- мастика; 10) пористый заполнитель</w:t>
      </w:r>
    </w:p>
    <w:p w:rsidR="008D07C8" w:rsidRDefault="008D07C8">
      <w:pPr>
        <w:ind w:left="225"/>
        <w:jc w:val="center"/>
      </w:pPr>
    </w:p>
    <w:p w:rsidR="008D07C8" w:rsidRDefault="008D07C8">
      <w:pPr>
        <w:ind w:left="225"/>
        <w:jc w:val="center"/>
      </w:pPr>
    </w:p>
    <w:p w:rsidR="008D07C8" w:rsidRDefault="00CB413A">
      <w:pPr>
        <w:ind w:left="225"/>
      </w:pPr>
      <w:r>
        <w:rPr>
          <w:noProof/>
        </w:rPr>
        <w:pict>
          <v:shape id="Image21" o:spid="_x0000_s1165" type="#_x0000_t75" style="position:absolute;left:0;text-align:left;margin-left:297pt;margin-top:22.85pt;width:171pt;height:70.75pt;z-index:-15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8" o:title="" croptop="-29f" cropbottom="-29f" cropleft="-12f" cropright="-12f"/>
            <w10:wrap type="tight"/>
          </v:shape>
        </w:pict>
      </w:r>
      <w:r>
        <w:rPr>
          <w:noProof/>
        </w:rPr>
        <w:pict>
          <v:shape id="Image22" o:spid="_x0000_s1164" type="#_x0000_t75" style="position:absolute;left:0;text-align:left;margin-left:18pt;margin-top:20.95pt;width:267.4pt;height:81.7pt;z-index:14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9" o:title="" croptop="-9f" cropbottom="-9f" cropleft="-3f" cropright="-3f"/>
            <w10:wrap type="topAndBottom"/>
          </v:shape>
        </w:pict>
      </w:r>
      <w:r>
        <w:t xml:space="preserve">                    а)                                б)                                            в)</w:t>
      </w:r>
    </w:p>
    <w:p w:rsidR="008D07C8" w:rsidRDefault="008D07C8">
      <w:pPr>
        <w:ind w:left="225"/>
        <w:jc w:val="center"/>
        <w:rPr>
          <w:caps/>
        </w:rPr>
      </w:pPr>
    </w:p>
    <w:p w:rsidR="008D07C8" w:rsidRDefault="00CB413A">
      <w:pPr>
        <w:ind w:left="225"/>
        <w:jc w:val="center"/>
      </w:pPr>
      <w:r>
        <w:t>Рисуно</w:t>
      </w:r>
      <w:r>
        <w:t>к 2.11- Конструкция заполненного деформационного шва</w:t>
      </w:r>
    </w:p>
    <w:p w:rsidR="008D07C8" w:rsidRDefault="00CB413A">
      <w:pPr>
        <w:ind w:left="225"/>
        <w:jc w:val="center"/>
      </w:pPr>
      <w:r>
        <w:t>а) без бетонного прилива; б) с бетонным приливом; в) с резиновым компенсатором</w:t>
      </w:r>
    </w:p>
    <w:p w:rsidR="008D07C8" w:rsidRDefault="008D07C8">
      <w:pPr>
        <w:ind w:left="225"/>
        <w:jc w:val="center"/>
      </w:pPr>
    </w:p>
    <w:p w:rsidR="008D07C8" w:rsidRDefault="00CB413A">
      <w:pPr>
        <w:ind w:left="225"/>
        <w:rPr>
          <w:caps/>
        </w:rPr>
      </w:pPr>
      <w:r>
        <w:rPr>
          <w:noProof/>
        </w:rPr>
        <w:pict>
          <v:shape id="Image23" o:spid="_x0000_s1163" type="#_x0000_t75" style="position:absolute;left:0;text-align:left;margin-left:18pt;margin-top:3.55pt;width:225pt;height:124.85pt;z-index:-15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30" o:title="" croptop="-15f" cropbottom="-15f" cropleft="-10f" cropright="-10f"/>
            <w10:wrap type="tight"/>
          </v:shape>
        </w:pict>
      </w:r>
      <w:r>
        <w:rPr>
          <w:caps/>
        </w:rPr>
        <w:tab/>
      </w:r>
      <w:r>
        <w:rPr>
          <w:caps/>
        </w:rPr>
        <w:tab/>
      </w:r>
    </w:p>
    <w:p w:rsidR="008D07C8" w:rsidRDefault="008D07C8">
      <w:pPr>
        <w:ind w:left="225"/>
      </w:pPr>
    </w:p>
    <w:p w:rsidR="008D07C8" w:rsidRDefault="00CB413A">
      <w:pPr>
        <w:ind w:left="225"/>
      </w:pPr>
      <w:r>
        <w:t xml:space="preserve">       Рисунок 2.12 – Перекрытый </w:t>
      </w:r>
      <w:r>
        <w:tab/>
      </w:r>
      <w:r>
        <w:tab/>
      </w:r>
      <w:r>
        <w:tab/>
        <w:t>деформационный шов</w:t>
      </w:r>
    </w:p>
    <w:p w:rsidR="008D07C8" w:rsidRDefault="008D07C8">
      <w:pPr>
        <w:ind w:left="225"/>
        <w:jc w:val="center"/>
        <w:rPr>
          <w:caps/>
        </w:rPr>
      </w:pPr>
    </w:p>
    <w:p w:rsidR="008D07C8" w:rsidRDefault="008D07C8">
      <w:pPr>
        <w:ind w:left="225"/>
        <w:jc w:val="center"/>
        <w:rPr>
          <w:caps/>
        </w:rPr>
      </w:pPr>
    </w:p>
    <w:p w:rsidR="008D07C8" w:rsidRDefault="008D07C8">
      <w:pPr>
        <w:ind w:left="225"/>
        <w:jc w:val="center"/>
        <w:rPr>
          <w:caps/>
        </w:rPr>
      </w:pPr>
    </w:p>
    <w:p w:rsidR="008D07C8" w:rsidRDefault="008D07C8">
      <w:pPr>
        <w:ind w:left="225"/>
        <w:jc w:val="center"/>
        <w:rPr>
          <w:caps/>
        </w:rPr>
      </w:pPr>
    </w:p>
    <w:p w:rsidR="008D07C8" w:rsidRDefault="008D07C8">
      <w:pPr>
        <w:ind w:left="225"/>
        <w:jc w:val="center"/>
        <w:rPr>
          <w:caps/>
        </w:rPr>
      </w:pPr>
    </w:p>
    <w:p w:rsidR="008D07C8" w:rsidRDefault="00CB413A">
      <w:pPr>
        <w:ind w:left="225"/>
        <w:jc w:val="center"/>
        <w:rPr>
          <w:caps/>
        </w:rPr>
      </w:pPr>
      <w:r>
        <w:rPr>
          <w:caps/>
        </w:rPr>
        <w:t xml:space="preserve">Лекция 3 </w:t>
      </w:r>
    </w:p>
    <w:p w:rsidR="008D07C8" w:rsidRDefault="00CB413A">
      <w:pPr>
        <w:ind w:left="225"/>
        <w:jc w:val="center"/>
        <w:rPr>
          <w:caps/>
        </w:rPr>
      </w:pPr>
      <w:r>
        <w:rPr>
          <w:caps/>
        </w:rPr>
        <w:t>Опоры и опорные части балочных мостов</w:t>
      </w:r>
    </w:p>
    <w:p w:rsidR="008D07C8" w:rsidRDefault="008D07C8">
      <w:pPr>
        <w:ind w:left="225"/>
        <w:jc w:val="center"/>
        <w:rPr>
          <w:b/>
          <w:caps/>
        </w:rPr>
      </w:pPr>
    </w:p>
    <w:p w:rsidR="008D07C8" w:rsidRDefault="00CB413A">
      <w:pPr>
        <w:ind w:firstLine="540"/>
        <w:jc w:val="both"/>
      </w:pPr>
      <w:r>
        <w:t>3.1 Общие</w:t>
      </w:r>
      <w:r>
        <w:t xml:space="preserve"> сведения об опорах.</w:t>
      </w:r>
    </w:p>
    <w:p w:rsidR="008D07C8" w:rsidRDefault="00CB413A">
      <w:pPr>
        <w:ind w:firstLine="540"/>
        <w:jc w:val="both"/>
      </w:pPr>
      <w:r>
        <w:t>Типы опор: по расположению в русле, по способу изготовления, по относительному весу (массивные и облегченные), по характеру работы (жёсткие и гибкие) ((рисунок 3.1). Элементы промежуточной опоры: фундамент, тело опоры, оголовок, подфер</w:t>
      </w:r>
      <w:r>
        <w:t xml:space="preserve">менные площадки (рисунок 3.2). Параметры опоры – длина, высота, ширина. </w:t>
      </w:r>
    </w:p>
    <w:p w:rsidR="008D07C8" w:rsidRDefault="00CB413A">
      <w:pPr>
        <w:ind w:firstLine="540"/>
        <w:jc w:val="both"/>
      </w:pPr>
      <w:r>
        <w:t xml:space="preserve"> </w:t>
      </w:r>
    </w:p>
    <w:p w:rsidR="008D07C8" w:rsidRDefault="00CB413A">
      <w:pPr>
        <w:ind w:firstLine="540"/>
        <w:jc w:val="both"/>
      </w:pPr>
      <w:r>
        <w:t>а)                                                                                         б)</w: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lastRenderedPageBreak/>
        <w:pict>
          <v:shape id="Image24" o:spid="_x0000_s1162" type="#_x0000_t75" style="position:absolute;left:0;text-align:left;margin-left:0;margin-top:2.9pt;width:209.05pt;height:180pt;z-index:-15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31" o:title="" croptop="43574f" cropbottom="1423f" cropleft="6976f" cropright="26283f"/>
            <w10:wrap type="tight"/>
          </v:shape>
        </w:pict>
      </w:r>
      <w:r>
        <w:rPr>
          <w:noProof/>
        </w:rPr>
        <w:pict>
          <v:shape id="Image25" o:spid="_x0000_s1161" type="#_x0000_t75" style="position:absolute;left:0;text-align:left;margin-left:279pt;margin-top:2.9pt;width:209.05pt;height:171pt;z-index:-15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32" o:title="" croptop="23915f" cropbottom="22488f" cropleft="8290f" cropright="25338f"/>
            <w10:wrap type="tight"/>
          </v:shape>
        </w:pic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в)</w:t>
      </w:r>
    </w:p>
    <w:p w:rsidR="008D07C8" w:rsidRDefault="008D07C8">
      <w:pPr>
        <w:ind w:firstLine="540"/>
        <w:jc w:val="center"/>
      </w:pPr>
    </w:p>
    <w:p w:rsidR="008D07C8" w:rsidRPr="00CB413A" w:rsidRDefault="00CB413A">
      <w:pPr>
        <w:ind w:firstLine="540"/>
        <w:jc w:val="center"/>
        <w:rPr>
          <w:lang w:eastAsia="en-US"/>
        </w:rPr>
      </w:pPr>
      <w:r>
        <w:rPr>
          <w:noProof/>
        </w:rPr>
        <w:pict>
          <v:shape id="Image26" o:spid="_x0000_s1160" type="#_x0000_t75" style="position:absolute;left:0;text-align:left;margin-left:54pt;margin-top:27.65pt;width:367.55pt;height:117pt;z-index:15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33" o:title="" croptop="8519f" cropbottom="44389f" cropleft="10025f" cropright="3935f"/>
            <w10:wrap type="topAndBottom"/>
          </v:shape>
        </w:pict>
      </w:r>
    </w:p>
    <w:p w:rsidR="008D07C8" w:rsidRDefault="008D07C8">
      <w:pPr>
        <w:ind w:firstLine="540"/>
        <w:jc w:val="center"/>
      </w:pPr>
    </w:p>
    <w:p w:rsidR="008D07C8" w:rsidRDefault="00CB413A">
      <w:pPr>
        <w:ind w:firstLine="540"/>
        <w:jc w:val="center"/>
      </w:pPr>
      <w:r>
        <w:t>Рисунок 3.1 – Типы промежуточных опор</w:t>
      </w:r>
    </w:p>
    <w:p w:rsidR="008D07C8" w:rsidRDefault="00CB413A">
      <w:pPr>
        <w:ind w:firstLine="540"/>
        <w:jc w:val="center"/>
      </w:pPr>
      <w:r>
        <w:t xml:space="preserve">а) массивная жёсткая опора; </w:t>
      </w:r>
      <w:r>
        <w:t>б) облегченная опора; в) гибкая опора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3.2 Конструкция промежуточных опор: массивная монолитная опора (рисунок 3.1а, сборная массивная опора, сборная облегченная опора, безростверковая опора из столбов-оболочек или буровых свай, свайные и стоечные опоры, о</w:t>
      </w:r>
      <w:r>
        <w:t>поры Каздорпроекта (рисунок 3.3). Армирование тела массивных опор. Ледорезы.</w:t>
      </w:r>
    </w:p>
    <w:p w:rsidR="008D07C8" w:rsidRDefault="00CB413A">
      <w:pPr>
        <w:ind w:firstLine="540"/>
        <w:jc w:val="both"/>
      </w:pPr>
      <w:r>
        <w:lastRenderedPageBreak/>
        <w:t xml:space="preserve">Тело массивных монолитных опор армируется конструктивной арматурой в виде сеток для предупреждения разрушения опоры от ударов плывущих предметов. Ледорезы в виде наклонного ребра </w:t>
      </w:r>
      <w:r>
        <w:t xml:space="preserve">устраиваются на реках с </w:t>
      </w:r>
      <w:r>
        <w:rPr>
          <w:noProof/>
        </w:rPr>
        <w:pict>
          <v:shape id="Image27" o:spid="_x0000_s1159" type="#_x0000_t75" style="position:absolute;left:0;text-align:left;margin-left:27.5pt;margin-top:32.2pt;width:395.5pt;height:218.45pt;z-index:-14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34" o:title="" croptop="-6f" cropbottom="-6f" cropleft="-3f" cropright="-3f"/>
            <w10:wrap type="tight"/>
          </v:shape>
        </w:pict>
      </w:r>
      <w:r>
        <w:t>сильным ледоходом.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center"/>
      </w:pPr>
      <w:r>
        <w:t>Рисунок 3.2 – Элементы опоры</w:t>
      </w:r>
    </w:p>
    <w:p w:rsidR="008D07C8" w:rsidRDefault="008D07C8">
      <w:pPr>
        <w:ind w:firstLine="540"/>
        <w:jc w:val="center"/>
      </w:pPr>
    </w:p>
    <w:p w:rsidR="008D07C8" w:rsidRDefault="00CB413A">
      <w:pPr>
        <w:ind w:firstLine="540"/>
        <w:jc w:val="both"/>
      </w:pPr>
      <w:r>
        <w:t>а)                                                                        б)</w: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28" o:spid="_x0000_s1158" type="#_x0000_t75" style="position:absolute;left:0;text-align:left;margin-left:18pt;margin-top:8.4pt;width:171pt;height:146.7pt;z-index:-15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35" o:title="" croptop="-17f" cropbottom="-17f" cropleft="-14f" cropright="-14f"/>
            <w10:wrap type="tight"/>
          </v:shape>
        </w:pic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29" o:spid="_x0000_s1157" type="#_x0000_t75" style="position:absolute;left:0;text-align:left;margin-left:63pt;margin-top:1.3pt;width:180pt;height:123.7pt;z-index:-15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36" o:title="" croptop="-17f" cropbottom="-17f" cropleft="-12f" cropright="-12f"/>
            <w10:wrap type="tight"/>
          </v:shape>
        </w:pic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в)                                                                                   г)</w: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30" o:spid="_x0000_s1156" type="#_x0000_t75" style="position:absolute;left:0;text-align:left;margin-left:-18pt;margin-top:2.3pt;width:239.8pt;height:156.75pt;z-index:-14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37" o:title="" croptop="-13f" cropbottom="-13f" cropleft="-9f" cropright="-9f"/>
            <w10:wrap type="tight"/>
          </v:shape>
        </w:pic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31" o:spid="_x0000_s1155" type="#_x0000_t75" style="position:absolute;left:0;text-align:left;margin-left:48.2pt;margin-top:13.2pt;width:189pt;height:132.2pt;z-index:-15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38" o:title="" croptop="-16f" cropbottom="-16f" cropleft="-11f" cropright="-11f"/>
            <w10:wrap type="tight"/>
          </v:shape>
        </w:pic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center"/>
      </w:pPr>
      <w:r>
        <w:t>Рисунок 3.3 – Схемы промежуточных опор</w:t>
      </w:r>
    </w:p>
    <w:p w:rsidR="008D07C8" w:rsidRDefault="00CB413A">
      <w:pPr>
        <w:ind w:firstLine="540"/>
        <w:jc w:val="center"/>
      </w:pPr>
      <w:r>
        <w:t xml:space="preserve">а) безростверковая опора, б) облегченная сборная опора, </w:t>
      </w:r>
    </w:p>
    <w:p w:rsidR="008D07C8" w:rsidRDefault="00CB413A">
      <w:pPr>
        <w:ind w:firstLine="540"/>
        <w:jc w:val="center"/>
      </w:pPr>
      <w:r>
        <w:lastRenderedPageBreak/>
        <w:t>в) опора Каздорпроекта, г) столбчатая опора.</w: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 xml:space="preserve">3.3 Конструкция береговых опор (устои с обратными стенками, обсыпные устои, устои с откосными крыльями, </w:t>
      </w:r>
      <w:r>
        <w:t>козловые устои, свайные и стоечные опоры, лежневые устои). Элементы шкафной части: шкафная стенка, открылки, боковые щиты. Сопряжение моста с насыпью с помощью переходных плит.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rPr>
          <w:noProof/>
        </w:rPr>
        <w:pict>
          <v:shape id="Image32" o:spid="_x0000_s1154" type="#_x0000_t75" style="position:absolute;left:0;text-align:left;margin-left:54pt;margin-top:2.4pt;width:378pt;height:143.8pt;z-index:-14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39" o:title="" croptop="7257f" cropbottom="-17f" cropleft="-7f" cropright="-7f"/>
            <w10:wrap type="tight"/>
          </v:shape>
        </w:pict>
      </w:r>
      <w:r>
        <w:t>а)</w: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33" o:spid="_x0000_s1153" type="#_x0000_t75" style="position:absolute;left:0;text-align:left;margin-left:63pt;margin-top:5.3pt;width:5in;height:153.65pt;z-index:-14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40" o:title="" croptop="-18f" cropbottom="-18f" cropleft="-8f" cropright="-8f"/>
            <w10:wrap type="tight"/>
          </v:shape>
        </w:pict>
      </w:r>
    </w:p>
    <w:p w:rsidR="008D07C8" w:rsidRDefault="00CB413A">
      <w:pPr>
        <w:ind w:firstLine="540"/>
        <w:jc w:val="both"/>
      </w:pPr>
      <w:r>
        <w:t>б)</w: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 xml:space="preserve">Рисунок 3.4 – Не обсыпные (а) и обсыпные (б) </w:t>
      </w:r>
      <w:r>
        <w:t>береговые опоры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Не обсыпные опоры применяются при высоте до 6 м, обсыпные при высоте до 20 м.</w: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lastRenderedPageBreak/>
        <w:pict>
          <v:shape id="Image34" o:spid="_x0000_s1152" type="#_x0000_t75" style="position:absolute;left:0;text-align:left;margin-left:0;margin-top:4.95pt;width:495pt;height:164.5pt;z-index:-14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41" o:title="" croptop="-5f" cropbottom="39957f" cropleft="4821f" cropright="4405f"/>
            <w10:wrap type="tight"/>
          </v:shape>
        </w:pict>
      </w:r>
    </w:p>
    <w:p w:rsidR="008D07C8" w:rsidRDefault="00CB413A">
      <w:pPr>
        <w:ind w:firstLine="540"/>
        <w:jc w:val="both"/>
      </w:pPr>
      <w:r>
        <w:t>Рисунок 3.5 – Конструкция шкафной части береговой опоры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 xml:space="preserve">                                                  </w: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 xml:space="preserve">                                                 </w:t>
      </w:r>
      <w:r>
        <w:t xml:space="preserve">           а)                  б)                     в)</w: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35" o:spid="_x0000_s1151" type="#_x0000_t75" style="position:absolute;left:0;text-align:left;margin-left:9pt;margin-top:1.9pt;width:422.5pt;height:145.15pt;z-index:-14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42" o:title="" croptop="8600f" cropbottom="-14f" cropleft="-5f" cropright="3253f"/>
            <w10:wrap type="tight"/>
          </v:shape>
        </w:pic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center"/>
      </w:pPr>
      <w:r>
        <w:t>Рисунок 3.6 – Свайные опоры</w:t>
      </w:r>
    </w:p>
    <w:p w:rsidR="008D07C8" w:rsidRDefault="00CB413A">
      <w:pPr>
        <w:ind w:firstLine="540"/>
        <w:jc w:val="center"/>
      </w:pPr>
      <w:r>
        <w:t>а) однорядная опора, б) двухрядная опора, в) свайный козловый устой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 xml:space="preserve">Однорядные опоры применяются при высоте насыпи до 2 м, двухрядные при высоте до 3 м, козловые при высоте до 6-8 м. 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 xml:space="preserve">                                                            а)                       б)                   в)</w:t>
      </w:r>
    </w:p>
    <w:p w:rsidR="008D07C8" w:rsidRDefault="00CB413A">
      <w:pPr>
        <w:ind w:firstLine="540"/>
        <w:jc w:val="center"/>
      </w:pPr>
      <w:r>
        <w:rPr>
          <w:noProof/>
        </w:rPr>
        <w:pict>
          <v:shape id="Image36" o:spid="_x0000_s1150" type="#_x0000_t75" style="position:absolute;left:0;text-align:left;margin-left:9pt;margin-top:7.2pt;width:459pt;height:119.25pt;z-index:-14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43" o:title="" croptop="-20f" cropbottom="-20f" cropleft="-5f" cropright="-5f"/>
            <w10:wrap type="tight"/>
          </v:shape>
        </w:pict>
      </w:r>
      <w:r>
        <w:t>Рисунок 3.7 – Стоечные опоры</w:t>
      </w:r>
    </w:p>
    <w:p w:rsidR="008D07C8" w:rsidRDefault="00CB413A">
      <w:pPr>
        <w:ind w:firstLine="540"/>
        <w:jc w:val="center"/>
      </w:pPr>
      <w:r>
        <w:t xml:space="preserve">а) однорядная опора, б) козловый устой, в) опора с тонкими стенками  </w: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37" o:spid="_x0000_s1149" type="#_x0000_t75" style="position:absolute;left:0;text-align:left;margin-left:234pt;margin-top:49.45pt;width:270pt;height:76.05pt;z-index:-14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44" o:title="" croptop="14753f" cropbottom="-19f" cropleft="3715f" cropright="4301f"/>
            <w10:wrap type="tight"/>
          </v:shape>
        </w:pict>
      </w:r>
    </w:p>
    <w:p w:rsidR="008D07C8" w:rsidRDefault="00CB413A">
      <w:pPr>
        <w:ind w:firstLine="540"/>
        <w:jc w:val="both"/>
      </w:pPr>
      <w:r>
        <w:t>а)                                                                              б)</w: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38" o:spid="_x0000_s1148" type="#_x0000_t75" style="position:absolute;left:0;text-align:left;margin-left:9pt;margin-top:8.25pt;width:206.5pt;height:99.2pt;z-index:-14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45" o:title="" croptop="14006f" cropbottom="-13f" cropleft="6523f" cropright="-7f"/>
            <w10:wrap type="tight"/>
          </v:shape>
        </w:pic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center"/>
      </w:pPr>
      <w:r>
        <w:t xml:space="preserve">Рисунок 3.8 – Безростверковый устой на оболочках или буровых сваях (а) </w:t>
      </w:r>
    </w:p>
    <w:p w:rsidR="008D07C8" w:rsidRDefault="00CB413A">
      <w:pPr>
        <w:ind w:firstLine="540"/>
        <w:jc w:val="center"/>
      </w:pPr>
      <w:r>
        <w:t>и диванный устой (б)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Усто</w:t>
      </w:r>
      <w:r>
        <w:t>й по рисунку 3.8 а применяется при высоте насыпи до 6 м.</w:t>
      </w:r>
    </w:p>
    <w:p w:rsidR="008D07C8" w:rsidRDefault="00CB413A">
      <w:pPr>
        <w:ind w:firstLine="540"/>
        <w:jc w:val="both"/>
      </w:pPr>
      <w:r>
        <w:t>Диванные устои применяются при высоте насыпи до 3 м для разрезных пролётных строений.</w: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3.4 Опорные части балочных мостов.</w:t>
      </w:r>
    </w:p>
    <w:p w:rsidR="008D07C8" w:rsidRDefault="00CB413A">
      <w:pPr>
        <w:ind w:firstLine="540"/>
        <w:jc w:val="both"/>
      </w:pPr>
      <w:r>
        <w:t>Назначение опорных частей. Типы опорных частей: листовые, тангенциальные, ка</w:t>
      </w:r>
      <w:r>
        <w:t>тковые, резиновые, опорные части скольжения, комбинированные.</w:t>
      </w:r>
    </w:p>
    <w:p w:rsidR="008D07C8" w:rsidRDefault="008D07C8">
      <w:pPr>
        <w:ind w:firstLine="540"/>
        <w:jc w:val="both"/>
      </w:pP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lastRenderedPageBreak/>
        <w:pict>
          <v:shape id="Image39" o:spid="_x0000_s1147" type="#_x0000_t75" style="position:absolute;left:0;text-align:left;margin-left:306pt;margin-top:11.4pt;width:154.45pt;height:162pt;z-index:-13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46" o:title="" croptop="-4f" cropbottom="-4f" cropleft="-4f" cropright="-4f"/>
            <w10:wrap type="tight"/>
          </v:shape>
        </w:pic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40" o:spid="_x0000_s1146" type="#_x0000_t75" style="position:absolute;left:0;text-align:left;margin-left:27pt;margin-top:13.3pt;width:252pt;height:114.95pt;z-index:-1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47" o:title="" croptop="-5f" cropbottom="-5f" cropleft="-2f" cropright="-2f"/>
            <w10:wrap type="tight"/>
          </v:shape>
        </w:pic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Рисунок 3.9- Опорные части балочных железобетонных мостов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а) листовые, б) тангенциальные, в)  катковые  (валковые)</w: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rPr>
          <w:noProof/>
        </w:rPr>
        <w:pict>
          <v:shape id="Image41" o:spid="_x0000_s1145" type="#_x0000_t75" style="position:absolute;left:0;text-align:left;margin-left:279pt;margin-top:6.7pt;width:202.65pt;height:156.75pt;z-index:-13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48" o:title="" croptop="-6f" cropbottom="-6f" cropleft="-5f" cropright="-5f"/>
            <w10:wrap type="tight"/>
          </v:shape>
        </w:pict>
      </w:r>
      <w:r>
        <w:t>б)</w:t>
      </w:r>
      <w:r>
        <w:rPr>
          <w:noProof/>
        </w:rPr>
        <w:pict>
          <v:shape id="Image42" o:spid="_x0000_s1144" type="#_x0000_t75" style="position:absolute;left:0;text-align:left;margin-left:18pt;margin-top:6.7pt;width:189pt;height:135.25pt;z-index:-13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49" o:title="" croptop="-7f" cropbottom="-7f" cropleft="-5f" cropright="-5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в)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rPr>
          <w:noProof/>
        </w:rPr>
        <w:pict>
          <v:shape id="Image43" o:spid="_x0000_s1143" type="#_x0000_t75" style="position:absolute;left:0;text-align:left;margin-left:0;margin-top:6.7pt;width:227.05pt;height:117.3pt;z-index:-13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50" o:title="" croptop="-6f" cropbottom="-6f" cropleft="-3f" cropright="-3f"/>
            <w10:wrap type="tight"/>
          </v:shape>
        </w:pict>
      </w:r>
      <w:r>
        <w:t xml:space="preserve">Рисунок .310- Резиновые опорные части  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 xml:space="preserve">а) </w:t>
      </w:r>
      <w:r>
        <w:t>Резинометаллическая опорная часть, б) резиновая опорная часть в обойме, в) опорная часть скольжения с фторопластовыми вкладышами</w: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На рисунке 3.10в – 2- фторопластовые вкладыши, 3- опорная плита, 4- резиновая опорная часть, 7- металлический полированный лис</w:t>
      </w:r>
      <w:r>
        <w:t>т</w: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  <w:r>
        <w:rPr>
          <w:caps/>
        </w:rPr>
        <w:t>Лекция 4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rPr>
          <w:caps/>
        </w:rPr>
        <w:t xml:space="preserve"> Определе  ние усилий в элементах балочных разрезных 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  <w:r>
        <w:rPr>
          <w:caps/>
        </w:rPr>
        <w:t>пролётных строений</w:t>
      </w:r>
    </w:p>
    <w:p w:rsidR="008D07C8" w:rsidRDefault="008D07C8">
      <w:pPr>
        <w:ind w:firstLine="567"/>
        <w:rPr>
          <w:caps/>
        </w:rPr>
      </w:pPr>
    </w:p>
    <w:p w:rsidR="008D07C8" w:rsidRDefault="00CB413A">
      <w:pPr>
        <w:ind w:firstLine="567"/>
        <w:jc w:val="both"/>
      </w:pPr>
      <w:r>
        <w:lastRenderedPageBreak/>
        <w:t xml:space="preserve">4.1 Расчет железобетонных конструкций по методике предельных состояний. Две группы предельных состояний. Нормативные и расчётные нагрузки. Нормативные и расчётные </w:t>
      </w:r>
      <w:r>
        <w:t>сопротивления. Условие прочности по первому предельному состоянию.  Условия по образованию и раскрытию трещин. Условие по ограничению деформаций.</w:t>
      </w:r>
    </w:p>
    <w:p w:rsidR="008D07C8" w:rsidRDefault="00CB413A">
      <w:pPr>
        <w:ind w:firstLine="567"/>
        <w:jc w:val="both"/>
      </w:pPr>
      <w:r>
        <w:t>Предельным состоянием конструкции называется такое состояние, когда конструкция перестаёт удовлетворять требов</w:t>
      </w:r>
      <w:r>
        <w:t>аниям эксплуатации (разрушение, значительные деформации и  трещины).</w:t>
      </w:r>
    </w:p>
    <w:p w:rsidR="008D07C8" w:rsidRDefault="00CB413A">
      <w:pPr>
        <w:ind w:firstLine="567"/>
        <w:jc w:val="both"/>
      </w:pPr>
      <w:r>
        <w:t xml:space="preserve">К первой группе относятся такие состояния, когда происходит или разрушение конструкции или потеря её устойчивости. </w:t>
      </w:r>
    </w:p>
    <w:p w:rsidR="008D07C8" w:rsidRDefault="00CB413A">
      <w:pPr>
        <w:ind w:firstLine="567"/>
        <w:jc w:val="both"/>
      </w:pPr>
      <w:r>
        <w:t>Ко второй группе относятся такие состояния, когда в конструкции возника</w:t>
      </w:r>
      <w:r>
        <w:t xml:space="preserve">ют недопустимые деформации или трещины. </w:t>
      </w:r>
    </w:p>
    <w:p w:rsidR="008D07C8" w:rsidRDefault="00CB413A">
      <w:pPr>
        <w:ind w:firstLine="567"/>
        <w:jc w:val="both"/>
      </w:pPr>
      <w:r>
        <w:t>Условие прочности по первой группе предельных состояний</w:t>
      </w:r>
    </w:p>
    <w:p w:rsidR="008D07C8" w:rsidRDefault="00CB413A">
      <w:pPr>
        <w:ind w:firstLine="567"/>
        <w:jc w:val="center"/>
      </w:pP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6"/>
        </w:rPr>
        <w:pict>
          <v:shape id="_x0000_i1027" type="#_x0000_t75" style="width:39.6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5B584E&quot;/&gt;&lt;wsp:rsid wsp:val=&quot;008D07C8&quot;/&gt;&lt;wsp:rsid wsp:val=&quot;00CB413A&quot;/&gt;&lt;/wsp:rsids&gt;&lt;/w:docPr&gt;&lt;w:body&gt;&lt;wx:sect&gt;&lt;w:p wsp:rsidR=&quot;00000000&quot; wsp:rsidRDefault=&quot;005B584E&quot; wsp:rsidP=&quot;005B584E&quot;&gt;&lt;m:oMathPara&gt;&lt;m:oMath&gt;&lt;m:r&gt;&lt;w:rPr&gt;&lt;w:rFonts w:ascii=&quot;Cambria Math&quot; w:h-ansi=&quot;Cambria Math&quot;/&gt;&lt;wx:font wx:val=&quot;Cambria Math&quot;/&gt;&lt;w:i/&gt;&lt;/w:rPr&gt;&lt;m:t&gt;Nв‰¤Р¤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1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6"/>
        </w:rPr>
        <w:pict>
          <v:shape id="_x0000_i1028" type="#_x0000_t75" style="width:39.6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5B584E&quot;/&gt;&lt;wsp:rsid wsp:val=&quot;008D07C8&quot;/&gt;&lt;wsp:rsid wsp:val=&quot;00CB413A&quot;/&gt;&lt;/wsp:rsids&gt;&lt;/w:docPr&gt;&lt;w:body&gt;&lt;wx:sect&gt;&lt;w:p wsp:rsidR=&quot;00000000&quot; wsp:rsidRDefault=&quot;005B584E&quot; wsp:rsidP=&quot;005B584E&quot;&gt;&lt;m:oMathPara&gt;&lt;m:oMath&gt;&lt;m:r&gt;&lt;w:rPr&gt;&lt;w:rFonts w:ascii=&quot;Cambria Math&quot; w:h-ansi=&quot;Cambria Math&quot;/&gt;&lt;wx:font wx:val=&quot;Cambria Math&quot;/&gt;&lt;w:i/&gt;&lt;/w:rPr&gt;&lt;m:t&gt;Nв‰¤Р¤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1" o:title="" chromakey="white"/>
          </v:shape>
        </w:pict>
      </w:r>
      <w:r w:rsidRPr="00CB413A">
        <w:fldChar w:fldCharType="end"/>
      </w:r>
      <w:r>
        <w:t xml:space="preserve">  ,</w:t>
      </w:r>
    </w:p>
    <w:p w:rsidR="008D07C8" w:rsidRDefault="00CB413A">
      <w:pPr>
        <w:ind w:firstLine="567"/>
      </w:pPr>
      <w:r>
        <w:t xml:space="preserve"> где  </w:t>
      </w:r>
      <w:r>
        <w:rPr>
          <w:i/>
          <w:lang w:val="en-US"/>
        </w:rPr>
        <w:t>N</w:t>
      </w:r>
      <w:r>
        <w:rPr>
          <w:i/>
        </w:rPr>
        <w:t xml:space="preserve"> – </w:t>
      </w:r>
      <w:r>
        <w:t>наибольшее усилие в сечении элемента от расчётных нагрузок, Ф- наименьшее усилие которое может выдержать сечение элемента.</w:t>
      </w:r>
    </w:p>
    <w:p w:rsidR="008D07C8" w:rsidRDefault="00CB413A">
      <w:pPr>
        <w:ind w:firstLine="567"/>
        <w:jc w:val="both"/>
      </w:pPr>
      <w:r>
        <w:t xml:space="preserve">Условие прочности </w:t>
      </w:r>
      <w:r>
        <w:t>по второй группе предельных состояний (по деформации)</w:t>
      </w:r>
    </w:p>
    <w:p w:rsidR="008D07C8" w:rsidRDefault="00CB413A">
      <w:pPr>
        <w:ind w:firstLine="567"/>
        <w:jc w:val="center"/>
      </w:pP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11"/>
        </w:rPr>
        <w:pict>
          <v:shape id="_x0000_i1029" type="#_x0000_t75" style="width:42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453E2F&quot;/&gt;&lt;wsp:rsid wsp:val=&quot;008D07C8&quot;/&gt;&lt;wsp:rsid wsp:val=&quot;00CB413A&quot;/&gt;&lt;/wsp:rsids&gt;&lt;/w:docPr&gt;&lt;w:body&gt;&lt;wx:sect&gt;&lt;w:p wsp:rsidR=&quot;00000000&quot; wsp:rsidRDefault=&quot;00453E2F&quot; wsp:rsidP=&quot;00453E2F&quot;&gt;&lt;m:oMathPara&gt;&lt;m:oMath&gt;&lt;m:r&gt;&lt;w:rPr&gt;&lt;w:rFonts w:ascii=&quot;Cambria Math&quot; w:h-ansi=&quot;Cambria Math&quot;/&gt;&lt;wx:font wx:val=&quot;Cambria Math&quot;/&gt;&lt;w:i/&gt;&lt;/w:rPr&gt;&lt;m:t&gt;fв‰¤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m:rPr&gt;&lt;m:lit/&gt;&lt;m:nor/&gt;&lt;/m:rPr&gt;&lt;m:t&gt;РїСЂ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2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11"/>
        </w:rPr>
        <w:pict>
          <v:shape id="_x0000_i1030" type="#_x0000_t75" style="width:42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453E2F&quot;/&gt;&lt;wsp:rsid wsp:val=&quot;008D07C8&quot;/&gt;&lt;wsp:rsid wsp:val=&quot;00CB413A&quot;/&gt;&lt;/wsp:rsids&gt;&lt;/w:docPr&gt;&lt;w:body&gt;&lt;wx:sect&gt;&lt;w:p wsp:rsidR=&quot;00000000&quot; wsp:rsidRDefault=&quot;00453E2F&quot; wsp:rsidP=&quot;00453E2F&quot;&gt;&lt;m:oMathPara&gt;&lt;m:oMath&gt;&lt;m:r&gt;&lt;w:rPr&gt;&lt;w:rFonts w:ascii=&quot;Cambria Math&quot; w:h-ansi=&quot;Cambria Math&quot;/&gt;&lt;wx:font wx:val=&quot;Cambria Math&quot;/&gt;&lt;w:i/&gt;&lt;/w:rPr&gt;&lt;m:t&gt;fв‰¤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m:rPr&gt;&lt;m:lit/&gt;&lt;m:nor/&gt;&lt;/m:rPr&gt;&lt;m:t&gt;РїСЂ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2" o:title="" chromakey="white"/>
          </v:shape>
        </w:pict>
      </w:r>
      <w:r w:rsidRPr="00CB413A">
        <w:fldChar w:fldCharType="end"/>
      </w:r>
      <w:r>
        <w:t xml:space="preserve">  ,</w:t>
      </w:r>
    </w:p>
    <w:p w:rsidR="008D07C8" w:rsidRDefault="00CB413A">
      <w:pPr>
        <w:ind w:firstLine="567"/>
      </w:pPr>
      <w:r>
        <w:t xml:space="preserve"> где  </w:t>
      </w:r>
      <w:r>
        <w:rPr>
          <w:i/>
          <w:lang w:val="en-US"/>
        </w:rPr>
        <w:t>f</w:t>
      </w:r>
      <w:r>
        <w:rPr>
          <w:i/>
        </w:rPr>
        <w:t xml:space="preserve">– </w:t>
      </w:r>
      <w:r>
        <w:t xml:space="preserve">наибольшая деформация (прогиб)  элемента от нормативных нагрузок, </w:t>
      </w: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11"/>
        </w:rPr>
        <w:pict>
          <v:shape id="_x0000_i1031" type="#_x0000_t75" style="width:15.6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057AFA&quot;/&gt;&lt;wsp:rsid wsp:val=&quot;008D07C8&quot;/&gt;&lt;wsp:rsid wsp:val=&quot;00CB413A&quot;/&gt;&lt;/wsp:rsids&gt;&lt;/w:docPr&gt;&lt;w:body&gt;&lt;wx:sect&gt;&lt;w:p wsp:rsidR=&quot;00000000&quot; wsp:rsidRDefault=&quot;00057AFA&quot; wsp:rsidP=&quot;00057AFA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m:rPr&gt;&lt;m:lit/&gt;&lt;m:nor/&gt;&lt;/m:rPr&gt;&lt;m:t&gt;РїСЂ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3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11"/>
        </w:rPr>
        <w:pict>
          <v:shape id="_x0000_i1032" type="#_x0000_t75" style="width:15.6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057AFA&quot;/&gt;&lt;wsp:rsid wsp:val=&quot;008D07C8&quot;/&gt;&lt;wsp:rsid wsp:val=&quot;00CB413A&quot;/&gt;&lt;/wsp:rsids&gt;&lt;/w:docPr&gt;&lt;w:body&gt;&lt;wx:sect&gt;&lt;w:p wsp:rsidR=&quot;00000000&quot; wsp:rsidRDefault=&quot;00057AFA&quot; wsp:rsidP=&quot;00057AFA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m:rPr&gt;&lt;m:lit/&gt;&lt;m:nor/&gt;&lt;/m:rPr&gt;&lt;m:t&gt;РїСЂ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3" o:title="" chromakey="white"/>
          </v:shape>
        </w:pict>
      </w:r>
      <w:r w:rsidRPr="00CB413A">
        <w:fldChar w:fldCharType="end"/>
      </w:r>
      <w:r>
        <w:t>- предельная допустимая деформация элемента.</w:t>
      </w:r>
    </w:p>
    <w:p w:rsidR="008D07C8" w:rsidRDefault="00CB413A">
      <w:pPr>
        <w:ind w:firstLine="567"/>
        <w:jc w:val="both"/>
      </w:pPr>
      <w:r>
        <w:t>Расчётная нагрузка равна</w:t>
      </w:r>
    </w:p>
    <w:p w:rsidR="008D07C8" w:rsidRDefault="00CB413A">
      <w:pPr>
        <w:ind w:firstLine="567"/>
        <w:jc w:val="center"/>
      </w:pP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11"/>
        </w:rPr>
        <w:pict>
          <v:shape id="_x0000_i1033" type="#_x0000_t75" style="width:63.6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CB413A&quot;/&gt;&lt;wsp:rsid wsp:val=&quot;00D97EEB&quot;/&gt;&lt;/wsp:rsids&gt;&lt;/w:docPr&gt;&lt;w:body&gt;&lt;wx:sect&gt;&lt;w:p wsp:rsidR=&quot;00000000&quot; wsp:rsidRDefault=&quot;00D97EEB&quot; wsp:rsidP=&quot;00D97EEB&quot;&gt;&lt;m:oMathPara&gt;&lt;m:oMath&gt;&lt;m:r&gt;&lt;w:rPr&gt;&lt;w:rFonts w:ascii=&quot;Cambria Math&quot; w:h-ansi=&quot;Cambria Math&quot;/&gt;&lt;wx:font wx:val=&quot;Cambria Math&quot;/&gt;&lt;w:i/&gt;&lt;/w:rPr&gt;&lt;m:t&gt;Р 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/m:sSub&gt;&lt;m:r&gt;&lt;w:rPr&gt;&lt;w:rFonts w:ascii=&quot;Cambria Math&quot; w:h-ansi=&quot;Cambria Math&quot;/&gt;&lt;wx:font wx:val=&quot;Cambria Math&quot;/&gt;&lt;w:i/&gt;&lt;/w:rPr&gt;&lt;m:t&gt;в‹…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Оі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4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11"/>
        </w:rPr>
        <w:pict>
          <v:shape id="_x0000_i1034" type="#_x0000_t75" style="width:63.6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CB413A&quot;/&gt;&lt;wsp:rsid wsp:val=&quot;00D97EEB&quot;/&gt;&lt;/wsp:rsids&gt;&lt;/w:docPr&gt;&lt;w:body&gt;&lt;wx:sect&gt;&lt;w:p wsp:rsidR=&quot;00000000&quot; wsp:rsidRDefault=&quot;00D97EEB&quot; wsp:rsidP=&quot;00D97EEB&quot;&gt;&lt;m:oMathPara&gt;&lt;m:oMath&gt;&lt;m:r&gt;&lt;w:rPr&gt;&lt;w:rFonts w:ascii=&quot;Cambria Math&quot; w:h-ansi=&quot;Cambria Math&quot;/&gt;&lt;wx:font wx:val=&quot;Cambria Math&quot;/&gt;&lt;w:i/&gt;&lt;/w:rPr&gt;&lt;m:t&gt;Р 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/m:sSub&gt;&lt;m:r&gt;&lt;w:rPr&gt;&lt;w:rFonts w:ascii=&quot;Cambria Math&quot; w:h-ansi=&quot;Cambria Math&quot;/&gt;&lt;wx:font wx:val=&quot;Cambria Math&quot;/&gt;&lt;w:i/&gt;&lt;/w:rPr&gt;&lt;m:t&gt;в‹…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Оі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4" o:title="" chromakey="white"/>
          </v:shape>
        </w:pict>
      </w:r>
      <w:r w:rsidRPr="00CB413A">
        <w:fldChar w:fldCharType="end"/>
      </w:r>
      <w:r>
        <w:t>,</w:t>
      </w:r>
    </w:p>
    <w:p w:rsidR="008D07C8" w:rsidRDefault="00CB413A">
      <w:pPr>
        <w:ind w:firstLine="567"/>
      </w:pPr>
      <w:r>
        <w:t xml:space="preserve">где </w:t>
      </w: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6"/>
        </w:rPr>
        <w:pict>
          <v:shape id="_x0000_i1035" type="#_x0000_t75" style="width:14.4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BB46B1&quot;/&gt;&lt;wsp:rsid wsp:val=&quot;00CB413A&quot;/&gt;&lt;/wsp:rsids&gt;&lt;/w:docPr&gt;&lt;w:body&gt;&lt;wx:sect&gt;&lt;w:p wsp:rsidR=&quot;00000000&quot; wsp:rsidRDefault=&quot;00BB46B1&quot; wsp:rsidP=&quot;00BB46B1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5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6"/>
        </w:rPr>
        <w:pict>
          <v:shape id="_x0000_i1036" type="#_x0000_t75" style="width:14.4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BB46B1&quot;/&gt;&lt;wsp:rsid wsp:val=&quot;00CB413A&quot;/&gt;&lt;/wsp:rsids&gt;&lt;/w:docPr&gt;&lt;w:body&gt;&lt;wx:sect&gt;&lt;w:p wsp:rsidR=&quot;00000000&quot; wsp:rsidRDefault=&quot;00BB46B1&quot; wsp:rsidP=&quot;00BB46B1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5" o:title="" chromakey="white"/>
          </v:shape>
        </w:pict>
      </w:r>
      <w:r w:rsidRPr="00CB413A">
        <w:fldChar w:fldCharType="end"/>
      </w:r>
      <w:r>
        <w:t xml:space="preserve">- нормативная нагрузка, </w:t>
      </w: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11"/>
        </w:rPr>
        <w:pict>
          <v:shape id="_x0000_i1037" type="#_x0000_t75" style="width:13.2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CB413A&quot;/&gt;&lt;wsp:rsid wsp:val=&quot;00E12D85&quot;/&gt;&lt;/wsp:rsids&gt;&lt;/w:docPr&gt;&lt;w:body&gt;&lt;wx:sect&gt;&lt;w:p wsp:rsidR=&quot;00000000&quot; wsp:rsidRDefault=&quot;00E12D85&quot; wsp:rsidP=&quot;00E12D85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Оі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6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11"/>
        </w:rPr>
        <w:pict>
          <v:shape id="_x0000_i1038" type="#_x0000_t75" style="width:13.2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CB413A&quot;/&gt;&lt;wsp:rsid wsp:val=&quot;00E12D85&quot;/&gt;&lt;/wsp:rsids&gt;&lt;/w:docPr&gt;&lt;w:body&gt;&lt;wx:sect&gt;&lt;w:p wsp:rsidR=&quot;00000000&quot; wsp:rsidRDefault=&quot;00E12D85&quot; wsp:rsidP=&quot;00E12D85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Оі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6" o:title="" chromakey="white"/>
          </v:shape>
        </w:pict>
      </w:r>
      <w:r w:rsidRPr="00CB413A">
        <w:fldChar w:fldCharType="end"/>
      </w:r>
      <w:r>
        <w:t>- коэффициент надёжности по нагрузке.</w:t>
      </w:r>
    </w:p>
    <w:p w:rsidR="008D07C8" w:rsidRDefault="00CB413A">
      <w:pPr>
        <w:ind w:firstLine="567"/>
        <w:jc w:val="both"/>
      </w:pPr>
      <w:r>
        <w:t>4.2 Нагрузки на мосты. Временные вертикальные нагрузки. Сочетания нагрузок.</w:t>
      </w:r>
    </w:p>
    <w:p w:rsidR="008D07C8" w:rsidRDefault="00CB413A">
      <w:pPr>
        <w:pStyle w:val="a9"/>
      </w:pPr>
      <w:r>
        <w:rPr>
          <w:sz w:val="28"/>
        </w:rPr>
        <w:t>Нормативную временную вертикальную нагрузку от подвижного состава на автодорожных  мостах следует принимать :</w:t>
      </w:r>
    </w:p>
    <w:p w:rsidR="008D07C8" w:rsidRDefault="00CB413A">
      <w:pPr>
        <w:ind w:firstLine="567"/>
      </w:pPr>
      <w:r>
        <w:t>а) от автотранспортных средст</w:t>
      </w:r>
      <w:r>
        <w:t xml:space="preserve">в в виде полос АК, где К- класс нагрузки. Класс нагрузки К принимается равным 14 для всех мостов на дорогах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>
        <w:t xml:space="preserve"> категорий, и равным 11 для малых и средних мостов на дорогах </w:t>
      </w:r>
      <w:r>
        <w:rPr>
          <w:lang w:val="en-US"/>
        </w:rPr>
        <w:t>V</w:t>
      </w:r>
      <w:r>
        <w:t xml:space="preserve"> категории. </w:t>
      </w:r>
    </w:p>
    <w:p w:rsidR="008D07C8" w:rsidRDefault="00CB413A">
      <w:pPr>
        <w:ind w:firstLine="567"/>
      </w:pPr>
      <w:r>
        <w:t>Каждая полоса нагрузки АК включает одну двухосную тележку с осевой н</w:t>
      </w:r>
      <w:r>
        <w:t xml:space="preserve">агрузкой Р, равной К т (9,8 К кН) и равномерно распределенную нагрузку интенсивностью </w:t>
      </w:r>
      <w:r>
        <w:rPr>
          <w:rFonts w:ascii="Symbol" w:eastAsia="Symbol" w:hAnsi="Symbol" w:cs="Symbol"/>
        </w:rPr>
        <w:sym w:font="Symbol" w:char="F06E"/>
      </w:r>
      <w:r>
        <w:t xml:space="preserve"> (на обе колеи), равной 0,1К т/м (0,98 К кН/м) (рисунок 4.1а).   </w:t>
      </w:r>
    </w:p>
    <w:p w:rsidR="008D07C8" w:rsidRDefault="00CB413A">
      <w:pPr>
        <w:ind w:firstLine="567"/>
      </w:pPr>
      <w:r>
        <w:t xml:space="preserve">б) для мостов, проектируемых под нагрузку А11 от тяжелых одиночных нагрузок в виде колесной нагрузки </w:t>
      </w:r>
      <w:r>
        <w:t>(одиночной четырехосной машины) НК-80 общим весом 80 т с нагрузкой на ось 20 тс(196 кН) (рисунок 4.1б).</w:t>
      </w:r>
    </w:p>
    <w:p w:rsidR="008D07C8" w:rsidRDefault="00CB413A">
      <w:pPr>
        <w:ind w:firstLine="567"/>
      </w:pPr>
      <w:r>
        <w:t>в) для мостов, проектируемых под нагрузку А14 от тяжелых одиночных нагрузок в виде колесной нагрузки (одиночной шестиосной машины) НК-120 и НК-180 общим</w:t>
      </w:r>
      <w:r>
        <w:t xml:space="preserve"> весом 120 тс и 180 тс с нагрузкой на ось соответственно 20 тс (196 кН)  и  320 тс (294 кН) (рисунок .4в,г).</w:t>
      </w:r>
    </w:p>
    <w:p w:rsidR="008D07C8" w:rsidRDefault="00CB413A">
      <w:pPr>
        <w:ind w:firstLine="567"/>
      </w:pPr>
      <w:r>
        <w:t>Класс нагрузки необходимо принимать равным 14 при замене сооружения на новое и равным 11 при полном или частичном использовании существующих констр</w:t>
      </w:r>
      <w:r>
        <w:t>укций моста.</w:t>
      </w:r>
    </w:p>
    <w:p w:rsidR="008D07C8" w:rsidRDefault="00CB413A">
      <w:pPr>
        <w:ind w:firstLine="567"/>
        <w:jc w:val="both"/>
      </w:pPr>
      <w:r w:rsidRPr="00EE4B79">
        <w:rPr>
          <w:noProof/>
          <w:lang w:eastAsia="ru-RU"/>
        </w:rPr>
        <w:lastRenderedPageBreak/>
        <w:pict>
          <v:shape id="Image161" o:spid="_x0000_i1094" type="#_x0000_t75" style="width:439.8pt;height:317.4pt;visibility:visible;mso-wrap-style:square">
            <v:imagedata r:id="rId57" o:title="" croptop="-6f" cropbottom="-6f" cropleft="-4f" cropright="-4f"/>
          </v:shape>
        </w:pict>
      </w:r>
    </w:p>
    <w:p w:rsidR="008D07C8" w:rsidRDefault="008D07C8">
      <w:pPr>
        <w:ind w:firstLine="567"/>
        <w:jc w:val="both"/>
      </w:pPr>
    </w:p>
    <w:p w:rsidR="008D07C8" w:rsidRDefault="00CB413A">
      <w:pPr>
        <w:ind w:firstLine="567"/>
        <w:jc w:val="both"/>
      </w:pPr>
      <w:r w:rsidRPr="00EE4B79">
        <w:rPr>
          <w:noProof/>
          <w:lang w:eastAsia="ru-RU"/>
        </w:rPr>
        <w:pict>
          <v:shape id="Image162" o:spid="_x0000_i1093" type="#_x0000_t75" style="width:481.8pt;height:231.6pt;visibility:visible;mso-wrap-style:square">
            <v:imagedata r:id="rId58" o:title="" croptop="-7f" cropbottom="-7f" cropleft="-3f" cropright="-3f"/>
          </v:shape>
        </w:pict>
      </w:r>
    </w:p>
    <w:p w:rsidR="008D07C8" w:rsidRDefault="00CB413A">
      <w:pPr>
        <w:ind w:firstLine="567"/>
        <w:jc w:val="center"/>
      </w:pPr>
      <w:r>
        <w:t>Рисунок 4.1 – Схема временных вертикальных нагрузок</w:t>
      </w:r>
    </w:p>
    <w:p w:rsidR="008D07C8" w:rsidRDefault="008D07C8">
      <w:pPr>
        <w:ind w:firstLine="567"/>
        <w:jc w:val="both"/>
      </w:pPr>
    </w:p>
    <w:p w:rsidR="008D07C8" w:rsidRDefault="00CB413A">
      <w:pPr>
        <w:pStyle w:val="2"/>
        <w:spacing w:line="240" w:lineRule="auto"/>
      </w:pPr>
      <w:r>
        <w:t xml:space="preserve">        Пролетные строения вновь строящихся мостов на дорогах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>
        <w:t xml:space="preserve"> категорий рассчитываются на четыре сочетания временной нагрузки. Первое сочетание включает в себя автомобильную нагрузку АК, расположенную в пределах проезжей части моста и пешеходную нагрузку. Во второе сочетание входит только нагрузка АК, располагаемая </w:t>
      </w:r>
      <w:r>
        <w:t xml:space="preserve">в пределах габарита проезда. В третье сочетание входит нагрузка НК-120. В четвёртое сочетание входит только нагрузка НК-180, которая располагается строго по оси моста (рисунок-2.5). Как </w:t>
      </w:r>
      <w:r>
        <w:lastRenderedPageBreak/>
        <w:t>правило, от всех нагрузок, кроме НК-180, наиболее нагруженными являютс</w:t>
      </w:r>
      <w:r>
        <w:t xml:space="preserve">я крайние балки, от нагрузки НК-180 – средние балки. </w:t>
      </w:r>
    </w:p>
    <w:p w:rsidR="008D07C8" w:rsidRDefault="00CB413A">
      <w:pPr>
        <w:pStyle w:val="2"/>
        <w:ind w:firstLine="567"/>
      </w:pPr>
      <w:r w:rsidRPr="00EE4B79">
        <w:rPr>
          <w:noProof/>
          <w:lang w:eastAsia="ru-RU"/>
        </w:rPr>
        <w:pict>
          <v:shape id="Image163" o:spid="_x0000_i1092" type="#_x0000_t75" style="width:396pt;height:210.6pt;visibility:visible;mso-wrap-style:square">
            <v:imagedata r:id="rId59" o:title="" croptop="-8f" cropbottom="-8f" cropleft="-4f" cropright="-4f"/>
          </v:shape>
        </w:pict>
      </w:r>
    </w:p>
    <w:p w:rsidR="008D07C8" w:rsidRDefault="00CB413A">
      <w:pPr>
        <w:pStyle w:val="2"/>
        <w:spacing w:line="240" w:lineRule="auto"/>
        <w:ind w:left="720"/>
        <w:jc w:val="center"/>
      </w:pPr>
      <w:r>
        <w:t>Рисунок 4.2 – Схемы загружения балок пролётного</w:t>
      </w:r>
    </w:p>
    <w:p w:rsidR="008D07C8" w:rsidRDefault="00CB413A">
      <w:pPr>
        <w:pStyle w:val="2"/>
        <w:spacing w:line="240" w:lineRule="auto"/>
        <w:ind w:left="720"/>
        <w:jc w:val="center"/>
      </w:pPr>
      <w:r>
        <w:t>строения при различных сочетаниях нагрузок</w:t>
      </w:r>
    </w:p>
    <w:p w:rsidR="008D07C8" w:rsidRDefault="008D07C8">
      <w:pPr>
        <w:ind w:firstLine="567"/>
        <w:jc w:val="both"/>
      </w:pPr>
    </w:p>
    <w:p w:rsidR="008D07C8" w:rsidRDefault="00CB413A">
      <w:pPr>
        <w:ind w:firstLine="567"/>
        <w:jc w:val="both"/>
      </w:pPr>
      <w:r>
        <w:t>4.3 Определение давлений на балки пролётных строений с помощью линий влияния. Коэффициент поперечной установ</w:t>
      </w:r>
      <w:r>
        <w:t xml:space="preserve">ки. </w:t>
      </w:r>
    </w:p>
    <w:p w:rsidR="008D07C8" w:rsidRDefault="00CB413A">
      <w:pPr>
        <w:pStyle w:val="2"/>
        <w:spacing w:line="240" w:lineRule="auto"/>
        <w:ind w:firstLine="720"/>
      </w:pPr>
      <w:r>
        <w:t xml:space="preserve">Для определения наибольшего давления на рассчитываемую балку </w:t>
      </w:r>
      <w:r>
        <w:rPr>
          <w:lang w:val="en-US"/>
        </w:rPr>
        <w:t>R</w:t>
      </w:r>
      <w:r>
        <w:rPr>
          <w:vertAlign w:val="subscript"/>
          <w:lang w:val="en-US"/>
        </w:rPr>
        <w:t>j</w:t>
      </w:r>
      <w:r>
        <w:t xml:space="preserve"> производится загружение линии влияния давления (рисунок 4.3). При этом нагрузка располагается таким образом, чтобы получить максимальное давление на балку. Для этого нагрузка устанавливае</w:t>
      </w:r>
      <w:r>
        <w:t xml:space="preserve">тся в зоне максимальных ординат линии влияния с соблюдением требований норм расположения нагрузки поперёк моста.  </w:t>
      </w:r>
    </w:p>
    <w:p w:rsidR="008D07C8" w:rsidRDefault="00CB413A">
      <w:pPr>
        <w:pStyle w:val="a5"/>
        <w:ind w:firstLine="567"/>
      </w:pPr>
      <w:r>
        <w:t xml:space="preserve">Давление на балку определяется по формуле </w:t>
      </w:r>
    </w:p>
    <w:p w:rsidR="008D07C8" w:rsidRDefault="00CB413A">
      <w:pPr>
        <w:pStyle w:val="2"/>
        <w:spacing w:line="240" w:lineRule="auto"/>
        <w:ind w:firstLine="567"/>
        <w:jc w:val="center"/>
      </w:pP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47"/>
        </w:rPr>
        <w:pict>
          <v:shape id="_x0000_i1039" type="#_x0000_t75" style="width:64.2pt;height:40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36494D&quot;/&gt;&lt;wsp:rsid wsp:val=&quot;008D07C8&quot;/&gt;&lt;wsp:rsid wsp:val=&quot;00CB413A&quot;/&gt;&lt;/wsp:rsids&gt;&lt;/w:docPr&gt;&lt;w:body&gt;&lt;wx:sect&gt;&lt;w:p wsp:rsidR=&quot;00000000&quot; wsp:rsidRDefault=&quot;0036494D&quot; wsp:rsidP=&quot;0036494D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j&lt;/m:t&gt;&lt;/m:r&gt;&lt;/m:sub&gt;&lt;/m:sSub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P&lt;/m:t&gt;&lt;/m:r&gt;&lt;/m:num&gt;&lt;m:den&gt;&lt;m:r&gt;&lt;w:rPr&gt;&lt;w:rFonts w:ascii=&quot;Cambria Math&quot; w:h-ansi=&quot;Cambria Math&quot;/&gt;&lt;wx:font wx:val=&quot;Cambria Math&quot;/&gt;&lt;w:i/&gt;&lt;/w:rPr&gt;&lt;m:t&gt;2&lt;/m:t&gt;&lt;/m:r&gt;&lt;/m:den&gt;&lt;/m:f&gt;&lt;m:nary&gt;&lt;m:naryPr&gt;&lt;m:chr m:val=&quot;в€‘&quot;/&gt;&lt;m:subHide m:val=&quot;1&quot;/&gt;&lt;m:supHide m:val=&quot;1&quot;/&gt;&lt;m:ctrlPr&gt;&lt;w:rPr&gt;&lt;w:rFonts w:ascii=&quot;Cambria Math&quot; w:h-ansi=&quot;Cambria Math&quot;/&gt;&lt;wx:font wx:val=&quot;Cambria Math&quot;/&gt;&lt;/w:rPr&gt;&lt;/m:ctrlPr&gt;&lt;/m:naryPr&gt;&lt;m:sub/&gt;&lt;m:sup/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y&lt;/m:t&gt;&lt;/m:r&gt;&lt;/m:e&gt;&lt;m:sub&gt;&lt;m:r&gt;&lt;w:rPr&gt;&lt;w:rFonts w:ascii=&quot;Cambria Math&quot; w:h-ansi=&quot;Cambria Math&quot;/&gt;&lt;wx:font wx:val=&quot;Cambria Math&quot;/&gt;&lt;w:i/&gt;&lt;/w:rPr&gt;&lt;m:t&gt;i&lt;/m:t&gt;&lt;/m:r&gt;&lt;/m:sub&gt;&lt;/m:sSub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0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47"/>
        </w:rPr>
        <w:pict>
          <v:shape id="_x0000_i1040" type="#_x0000_t75" style="width:64.2pt;height:40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36494D&quot;/&gt;&lt;wsp:rsid wsp:val=&quot;008D07C8&quot;/&gt;&lt;wsp:rsid wsp:val=&quot;00CB413A&quot;/&gt;&lt;/wsp:rsids&gt;&lt;/w:docPr&gt;&lt;w:body&gt;&lt;wx:sect&gt;&lt;w:p wsp:rsidR=&quot;00000000&quot; wsp:rsidRDefault=&quot;0036494D&quot; wsp:rsidP=&quot;0036494D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j&lt;/m:t&gt;&lt;/m:r&gt;&lt;/m:sub&gt;&lt;/m:sSub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P&lt;/m:t&gt;&lt;/m:r&gt;&lt;/m:num&gt;&lt;m:den&gt;&lt;m:r&gt;&lt;w:rPr&gt;&lt;w:rFonts w:ascii=&quot;Cambria Math&quot; w:h-ansi=&quot;Cambria Math&quot;/&gt;&lt;wx:font wx:val=&quot;Cambria Math&quot;/&gt;&lt;w:i/&gt;&lt;/w:rPr&gt;&lt;m:t&gt;2&lt;/m:t&gt;&lt;/m:r&gt;&lt;/m:den&gt;&lt;/m:f&gt;&lt;m:nary&gt;&lt;m:naryPr&gt;&lt;m:chr m:val=&quot;в€‘&quot;/&gt;&lt;m:subHide m:val=&quot;1&quot;/&gt;&lt;m:supHide m:val=&quot;1&quot;/&gt;&lt;m:ctrlPr&gt;&lt;w:rPr&gt;&lt;w:rFonts w:ascii=&quot;Cambria Math&quot; w:h-ansi=&quot;Cambria Math&quot;/&gt;&lt;wx:font wx:val=&quot;Cambria Math&quot;/&gt;&lt;/w:rPr&gt;&lt;/m:ctrlPr&gt;&lt;/m:naryPr&gt;&lt;m:sub/&gt;&lt;m:sup/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y&lt;/m:t&gt;&lt;/m:r&gt;&lt;/m:e&gt;&lt;m:sub&gt;&lt;m:r&gt;&lt;w:rPr&gt;&lt;w:rFonts w:ascii=&quot;Cambria Math&quot; w:h-ansi=&quot;Cambria Math&quot;/&gt;&lt;wx:font wx:val=&quot;Cambria Math&quot;/&gt;&lt;w:i/&gt;&lt;/w:rPr&gt;&lt;m:t&gt;i&lt;/m:t&gt;&lt;/m:r&gt;&lt;/m:sub&gt;&lt;/m:sSub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0" o:title="" chromakey="white"/>
          </v:shape>
        </w:pict>
      </w:r>
      <w:r w:rsidRPr="00CB413A">
        <w:fldChar w:fldCharType="end"/>
      </w:r>
      <w:r>
        <w:t xml:space="preserve">,  </w:t>
      </w:r>
    </w:p>
    <w:p w:rsidR="008D07C8" w:rsidRDefault="00CB413A">
      <w:pPr>
        <w:pStyle w:val="2"/>
        <w:spacing w:line="240" w:lineRule="auto"/>
        <w:ind w:firstLine="567"/>
      </w:pPr>
      <w:r>
        <w:t xml:space="preserve">где Р – нагрузка на ось, </w:t>
      </w:r>
      <w:r>
        <w:rPr>
          <w:rFonts w:ascii="Symbol" w:eastAsia="Symbol" w:hAnsi="Symbol" w:cs="Symbol"/>
        </w:rPr>
        <w:sym w:font="Symbol" w:char="F053"/>
      </w:r>
      <w:r>
        <w:rPr>
          <w:lang w:val="en-US"/>
        </w:rPr>
        <w:t>y</w:t>
      </w:r>
      <w:r>
        <w:rPr>
          <w:vertAlign w:val="subscript"/>
          <w:lang w:val="en-US"/>
        </w:rPr>
        <w:t>i</w:t>
      </w:r>
      <w:r>
        <w:t xml:space="preserve"> – сумма ординат линии влияния под осями колес.</w:t>
      </w:r>
    </w:p>
    <w:p w:rsidR="008D07C8" w:rsidRDefault="00CB413A">
      <w:pPr>
        <w:pStyle w:val="2"/>
        <w:spacing w:line="240" w:lineRule="auto"/>
        <w:ind w:firstLine="567"/>
      </w:pPr>
      <w:r>
        <w:t>Величи</w:t>
      </w:r>
      <w:r>
        <w:t xml:space="preserve">на </w:t>
      </w:r>
      <w:r>
        <w:rPr>
          <w:rFonts w:ascii="Symbol" w:eastAsia="Symbol" w:hAnsi="Symbol" w:cs="Symbol"/>
        </w:rPr>
        <w:sym w:font="Symbol" w:char="F053"/>
      </w:r>
      <w:r>
        <w:rPr>
          <w:lang w:val="en-US"/>
        </w:rPr>
        <w:t>y</w:t>
      </w:r>
      <w:r>
        <w:rPr>
          <w:vertAlign w:val="subscript"/>
          <w:lang w:val="en-US"/>
        </w:rPr>
        <w:t>i</w:t>
      </w:r>
      <w:r>
        <w:t>/2=</w:t>
      </w:r>
      <w:r>
        <w:rPr>
          <w:lang w:val="en-US"/>
        </w:rPr>
        <w:t>k</w:t>
      </w:r>
      <w:r>
        <w:t xml:space="preserve"> называется коэффициентом поперечной установки (КПУ).</w:t>
      </w:r>
    </w:p>
    <w:p w:rsidR="008D07C8" w:rsidRDefault="00CB413A">
      <w:pPr>
        <w:pStyle w:val="2"/>
        <w:ind w:firstLine="567"/>
        <w:jc w:val="center"/>
      </w:pPr>
      <w:r>
        <w:rPr>
          <w:noProof/>
        </w:rPr>
        <w:lastRenderedPageBreak/>
        <w:pict>
          <v:shape id="Image44" o:spid="_x0000_s1142" type="#_x0000_t75" style="position:absolute;left:0;text-align:left;margin-left:-9pt;margin-top:-9pt;width:481.45pt;height:289.9pt;z-index:15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61" o:title="" croptop="-5f" cropbottom="-5f" cropleft="-3f" cropright="-3f"/>
            <w10:wrap type="topAndBottom"/>
          </v:shape>
        </w:pict>
      </w:r>
      <w:r>
        <w:t>Рисунок 4.3 – Загружение линий влияния давлений на балки</w:t>
      </w:r>
    </w:p>
    <w:p w:rsidR="008D07C8" w:rsidRDefault="00CB413A">
      <w:pPr>
        <w:ind w:firstLine="567"/>
        <w:jc w:val="both"/>
        <w:rPr>
          <w:szCs w:val="28"/>
        </w:rPr>
      </w:pPr>
      <w:r>
        <w:rPr>
          <w:szCs w:val="28"/>
        </w:rPr>
        <w:t xml:space="preserve">4.4 Определение усилий в балках пролётных строений по линиям влияния. </w:t>
      </w:r>
    </w:p>
    <w:p w:rsidR="008D07C8" w:rsidRDefault="008D07C8">
      <w:pPr>
        <w:sectPr w:rsidR="008D07C8">
          <w:pgSz w:w="11906" w:h="16838"/>
          <w:pgMar w:top="1134" w:right="1134" w:bottom="1134" w:left="1134" w:header="0" w:footer="0" w:gutter="0"/>
          <w:cols w:space="720"/>
          <w:formProt w:val="0"/>
          <w:docGrid w:linePitch="360"/>
        </w:sectPr>
      </w:pPr>
    </w:p>
    <w:p w:rsidR="008D07C8" w:rsidRDefault="00CB413A">
      <w:pPr>
        <w:pStyle w:val="3"/>
      </w:pPr>
      <w:r>
        <w:rPr>
          <w:sz w:val="28"/>
          <w:szCs w:val="28"/>
        </w:rPr>
        <w:lastRenderedPageBreak/>
        <w:t xml:space="preserve">Определение изгибающего момента и поперечной силы производится по линиям влияния изгибающих моментов и поперечных сил для пяти сочетаний нагрузок. </w:t>
      </w:r>
    </w:p>
    <w:p w:rsidR="008D07C8" w:rsidRDefault="00CB413A">
      <w:pPr>
        <w:ind w:firstLine="567"/>
        <w:jc w:val="center"/>
      </w:pP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10"/>
        </w:rPr>
        <w:pict>
          <v:shape id="_x0000_i1041" type="#_x0000_t75" style="width:132.6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2B1705&quot;/&gt;&lt;wsp:rsid wsp:val=&quot;008D07C8&quot;/&gt;&lt;wsp:rsid wsp:val=&quot;00CB413A&quot;/&gt;&lt;/wsp:rsids&gt;&lt;/w:docPr&gt;&lt;w:body&gt;&lt;wx:sect&gt;&lt;w:p wsp:rsidR=&quot;00000000&quot; wsp:rsidRDefault=&quot;002B1705&quot; wsp:rsidP=&quot;002B1705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I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ОЅ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m:r&gt;&lt;w:rPr&gt;&lt;w:rFonts w:ascii=&quot;Cambria Math&quot; w:h-ansi=&quot;Cambria Math&quot;/&gt;&lt;wx:font wx:val=&quot;Cambria Math&quot;/&gt;&lt;w:i/&gt;&lt;/w:rPr&gt;&lt;m:t&gt;+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С‚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Рї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2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10"/>
        </w:rPr>
        <w:pict>
          <v:shape id="_x0000_i1042" type="#_x0000_t75" style="width:132.6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2B1705&quot;/&gt;&lt;wsp:rsid wsp:val=&quot;008D07C8&quot;/&gt;&lt;wsp:rsid wsp:val=&quot;00CB413A&quot;/&gt;&lt;/wsp:rsids&gt;&lt;/w:docPr&gt;&lt;w:body&gt;&lt;wx:sect&gt;&lt;w:p wsp:rsidR=&quot;00000000&quot; wsp:rsidRDefault=&quot;002B1705&quot; wsp:rsidP=&quot;002B1705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I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ОЅ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m:r&gt;&lt;w:rPr&gt;&lt;w:rFonts w:ascii=&quot;Cambria Math&quot; w:h-ansi=&quot;Cambria Math&quot;/&gt;&lt;wx:font wx:val=&quot;Cambria Math&quot;/&gt;&lt;w:i/&gt;&lt;/w:rPr&gt;&lt;m:t&gt;+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С‚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Рї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2" o:title="" chromakey="white"/>
          </v:shape>
        </w:pict>
      </w:r>
      <w:r w:rsidRPr="00CB413A">
        <w:fldChar w:fldCharType="end"/>
      </w:r>
      <w:r>
        <w:t xml:space="preserve">,       </w:t>
      </w:r>
    </w:p>
    <w:p w:rsidR="008D07C8" w:rsidRDefault="00CB413A">
      <w:pPr>
        <w:ind w:firstLine="567"/>
        <w:jc w:val="center"/>
      </w:pP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10"/>
        </w:rPr>
        <w:pict>
          <v:shape id="_x0000_i1043" type="#_x0000_t75" style="width:105pt;height:18.6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AB75C2&quot;/&gt;&lt;wsp:rsid wsp:val=&quot;00CB413A&quot;/&gt;&lt;/wsp:rsids&gt;&lt;/w:docPr&gt;&lt;w:body&gt;&lt;wx:sect&gt;&lt;w:p wsp:rsidR=&quot;00000000&quot; wsp:rsidRDefault=&quot;00AB75C2&quot; wsp:rsidP=&quot;00AB75C2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II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ОЅ&lt;/m:t&gt;&lt;/m:r&gt;&lt;/m:sub&gt;&lt;m:sup&gt;&lt;m:r&gt;&lt;m:rPr&gt;&lt;m:lit/&gt;&lt;m:nor/&gt;&lt;/m:rPr&gt;&lt;m:t&gt;''&lt;/m:t&gt;&lt;/m:r&gt;&lt;/m:sup&gt;&lt;/m:sSubSup&gt;&lt;m:r&gt;&lt;w:rPr&gt;&lt;w:rFonts w:ascii=&quot;Cambria Math&quot; w:h-ansi=&quot;Cambria Math&quot;/&gt;&lt;wx:font wx:val=&quot;Cambria Math&quot;/&gt;&lt;w:i/&gt;&lt;/w:rPr&gt;&lt;m:t&gt;+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С‚&lt;/m:t&gt;&lt;/m:r&gt;&lt;/m:sub&gt;&lt;m:sup&gt;&lt;m:r&gt;&lt;m:rPr&gt;&lt;m:lit/&gt;&lt;m:nor/&gt;&lt;/m:rPr&gt;&lt;m:t&gt;''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3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10"/>
        </w:rPr>
        <w:pict>
          <v:shape id="_x0000_i1044" type="#_x0000_t75" style="width:105pt;height:18.6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AB75C2&quot;/&gt;&lt;wsp:rsid wsp:val=&quot;00CB413A&quot;/&gt;&lt;/wsp:rsids&gt;&lt;/w:docPr&gt;&lt;w:body&gt;&lt;wx:sect&gt;&lt;w:p wsp:rsidR=&quot;00000000&quot; wsp:rsidRDefault=&quot;00AB75C2&quot; wsp:rsidP=&quot;00AB75C2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II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ОЅ&lt;/m:t&gt;&lt;/m:r&gt;&lt;/m:sub&gt;&lt;m:sup&gt;&lt;m:r&gt;&lt;m:rPr&gt;&lt;m:lit/&gt;&lt;m:nor/&gt;&lt;/m:rPr&gt;&lt;m:t&gt;''&lt;/m:t&gt;&lt;/m:r&gt;&lt;/m:sup&gt;&lt;/m:sSubSup&gt;&lt;m:r&gt;&lt;w:rPr&gt;&lt;w:rFonts w:ascii=&quot;Cambria Math&quot; w:h-ansi=&quot;Cambria Math&quot;/&gt;&lt;wx:font wx:val=&quot;Cambria Math&quot;/&gt;&lt;w:i/&gt;&lt;/w:rPr&gt;&lt;m:t&gt;+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С‚&lt;/m:t&gt;&lt;/m:r&gt;&lt;/m:sub&gt;&lt;m:sup&gt;&lt;m:r&gt;&lt;m:rPr&gt;&lt;m:lit/&gt;&lt;m:nor/&gt;&lt;/m:rPr&gt;&lt;m:t&gt;''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3" o:title="" chromakey="white"/>
          </v:shape>
        </w:pict>
      </w:r>
      <w:r w:rsidRPr="00CB413A">
        <w:fldChar w:fldCharType="end"/>
      </w:r>
      <w:r>
        <w:t xml:space="preserve">,             </w:t>
      </w:r>
    </w:p>
    <w:p w:rsidR="008D07C8" w:rsidRDefault="00CB413A">
      <w:pPr>
        <w:ind w:firstLine="567"/>
        <w:jc w:val="center"/>
      </w:pP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10"/>
        </w:rPr>
        <w:pict>
          <v:shape id="_x0000_i1045" type="#_x0000_t75" style="width:100.8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C5D19&quot;/&gt;&lt;wsp:rsid wsp:val=&quot;008D07C8&quot;/&gt;&lt;wsp:rsid wsp:val=&quot;00CB413A&quot;/&gt;&lt;/wsp:rsids&gt;&lt;/w:docPr&gt;&lt;w:body&gt;&lt;wx:sect&gt;&lt;w:p wsp:rsidR=&quot;00000000&quot; wsp:rsidRDefault=&quot;008C5D19&quot; wsp:rsidP=&quot;008C5D19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III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РЅРє&lt;/m:t&gt;&lt;/m:r&gt;&lt;m:r&gt;&lt;w:rPr&gt;&lt;w:rFonts w:ascii=&quot;Cambria Math&quot; w:h-ansi=&quot;Cambria Math&quot;/&gt;&lt;wx:font wx:val=&quot;Cambria Math&quot;/&gt;&lt;w:i/&gt;&lt;/w:rPr&gt;&lt;m:t&gt;-&lt;/m:t&gt;&lt;/m:r&gt;&lt;m:r&gt;&lt;m:rPr&gt;&lt;m:lit/&gt;&lt;m:nor/&gt;&lt;/m:rPr&gt;&lt;m:t&gt;80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4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10"/>
        </w:rPr>
        <w:pict>
          <v:shape id="_x0000_i1046" type="#_x0000_t75" style="width:100.8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C5D19&quot;/&gt;&lt;wsp:rsid wsp:val=&quot;008D07C8&quot;/&gt;&lt;wsp:rsid wsp:val=&quot;00CB413A&quot;/&gt;&lt;/wsp:rsids&gt;&lt;/w:docPr&gt;&lt;w:body&gt;&lt;wx:sect&gt;&lt;w:p wsp:rsidR=&quot;00000000&quot; wsp:rsidRDefault=&quot;008C5D19&quot; wsp:rsidP=&quot;008C5D19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III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РЅРє&lt;/m:t&gt;&lt;/m:r&gt;&lt;m:r&gt;&lt;w:rPr&gt;&lt;w:rFonts w:ascii=&quot;Cambria Math&quot; w:h-ansi=&quot;Cambria Math&quot;/&gt;&lt;wx:font wx:val=&quot;Cambria Math&quot;/&gt;&lt;w:i/&gt;&lt;/w:rPr&gt;&lt;m:t&gt;-&lt;/m:t&gt;&lt;/m:r&gt;&lt;m:r&gt;&lt;m:rPr&gt;&lt;m:lit/&gt;&lt;m:nor/&gt;&lt;/m:rPr&gt;&lt;m:t&gt;80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4" o:title="" chromakey="white"/>
          </v:shape>
        </w:pict>
      </w:r>
      <w:r w:rsidRPr="00CB413A">
        <w:fldChar w:fldCharType="end"/>
      </w:r>
      <w:r>
        <w:t xml:space="preserve">,                  </w:t>
      </w:r>
    </w:p>
    <w:p w:rsidR="008D07C8" w:rsidRDefault="00CB413A">
      <w:pPr>
        <w:ind w:firstLine="567"/>
        <w:jc w:val="center"/>
      </w:pP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10"/>
        </w:rPr>
        <w:pict>
          <v:shape id="_x0000_i1047" type="#_x0000_t75" style="width:106.2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B51EF9&quot;/&gt;&lt;wsp:rsid wsp:val=&quot;00CB413A&quot;/&gt;&lt;/wsp:rsids&gt;&lt;/w:docPr&gt;&lt;w:body&gt;&lt;wx:sect&gt;&lt;w:p wsp:rsidR=&quot;00000000&quot; wsp:rsidRDefault=&quot;00B51EF9&quot; wsp:rsidP=&quot;00B51EF9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IV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РЅРє&lt;/m:t&gt;&lt;/m:r&gt;&lt;m:r&gt;&lt;w:rPr&gt;&lt;w:rFonts w:ascii=&quot;Cambria Math&quot; w:h-ansi=&quot;Cambria Math&quot;/&gt;&lt;wx:font wx:val=&quot;Cambria Math&quot;/&gt;&lt;w:i/&gt;&lt;/w:rPr&gt;&lt;m:t&gt;-&lt;/m:t&gt;&lt;/m:r&gt;&lt;m:r&gt;&lt;m:rPr&gt;&lt;m:lit/&gt;&lt;m:nor/&gt;&lt;/m:rPr&gt;&lt;m:t&gt;120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5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10"/>
        </w:rPr>
        <w:pict>
          <v:shape id="_x0000_i1048" type="#_x0000_t75" style="width:106.2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B51EF9&quot;/&gt;&lt;wsp:rsid wsp:val=&quot;00CB413A&quot;/&gt;&lt;/wsp:rsids&gt;&lt;/w:docPr&gt;&lt;w:body&gt;&lt;wx:sect&gt;&lt;w:p wsp:rsidR=&quot;00000000&quot; wsp:rsidRDefault=&quot;00B51EF9&quot; wsp:rsidP=&quot;00B51EF9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IV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РЅРє&lt;/m:t&gt;&lt;/m:r&gt;&lt;m:r&gt;&lt;w:rPr&gt;&lt;w:rFonts w:ascii=&quot;Cambria Math&quot; w:h-ansi=&quot;Cambria Math&quot;/&gt;&lt;wx:font wx:val=&quot;Cambria Math&quot;/&gt;&lt;w:i/&gt;&lt;/w:rPr&gt;&lt;m:t&gt;-&lt;/m:t&gt;&lt;/m:r&gt;&lt;m:r&gt;&lt;m:rPr&gt;&lt;m:lit/&gt;&lt;m:nor/&gt;&lt;/m:rPr&gt;&lt;m:t&gt;120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5" o:title="" chromakey="white"/>
          </v:shape>
        </w:pict>
      </w:r>
      <w:r w:rsidRPr="00CB413A">
        <w:fldChar w:fldCharType="end"/>
      </w:r>
      <w:r>
        <w:t xml:space="preserve">,                  </w:t>
      </w:r>
    </w:p>
    <w:p w:rsidR="008D07C8" w:rsidRDefault="00CB413A">
      <w:pPr>
        <w:ind w:firstLine="567"/>
        <w:jc w:val="center"/>
      </w:pP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10"/>
        </w:rPr>
        <w:pict>
          <v:shape id="_x0000_i1049" type="#_x0000_t75" style="width:102.6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017729&quot;/&gt;&lt;wsp:rsid wsp:val=&quot;008D07C8&quot;/&gt;&lt;wsp:rsid wsp:val=&quot;00CB413A&quot;/&gt;&lt;/wsp:rsids&gt;&lt;/w:docPr&gt;&lt;w:body&gt;&lt;wx:sect&gt;&lt;w:p wsp:rsidR=&quot;00000000&quot; wsp:rsidRDefault=&quot;00017729&quot; wsp:rsidP=&quot;00017729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V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РЅРє&lt;/m:t&gt;&lt;/m:r&gt;&lt;m:r&gt;&lt;w:rPr&gt;&lt;w:rFonts w:ascii=&quot;Cambria Math&quot; w:h-ansi=&quot;Cambria Math&quot;/&gt;&lt;wx:font wx:val=&quot;Cambria Math&quot;/&gt;&lt;w:i/&gt;&lt;/w:rPr&gt;&lt;m:t&gt;-&lt;/m:t&gt;&lt;/m:r&gt;&lt;m:r&gt;&lt;m:rPr&gt;&lt;m:lit/&gt;&lt;m:nor/&gt;&lt;/m:rPr&gt;&lt;m:t&gt;180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6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10"/>
        </w:rPr>
        <w:pict>
          <v:shape id="_x0000_i1050" type="#_x0000_t75" style="width:102.6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017729&quot;/&gt;&lt;wsp:rsid wsp:val=&quot;008D07C8&quot;/&gt;&lt;wsp:rsid wsp:val=&quot;00CB413A&quot;/&gt;&lt;/wsp:rsids&gt;&lt;/w:docPr&gt;&lt;w:body&gt;&lt;wx:sect&gt;&lt;w:p wsp:rsidR=&quot;00000000&quot; wsp:rsidRDefault=&quot;00017729&quot; wsp:rsidP=&quot;00017729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V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S&lt;/m:t&gt;&lt;/m:r&gt;&lt;/m:e&gt;&lt;m:sub&gt;&lt;m:r&gt;&lt;m:rPr&gt;&lt;m:lit/&gt;&lt;m:nor/&gt;&lt;/m:rPr&gt;&lt;m:t&gt;РЅРє&lt;/m:t&gt;&lt;/m:r&gt;&lt;m:r&gt;&lt;w:rPr&gt;&lt;w:rFonts w:ascii=&quot;Cambria Math&quot; w:h-ansi=&quot;Cambria Math&quot;/&gt;&lt;wx:font wx:val=&quot;Cambria Math&quot;/&gt;&lt;w:i/&gt;&lt;/w:rPr&gt;&lt;m:t&gt;-&lt;/m:t&gt;&lt;/m:r&gt;&lt;m:r&gt;&lt;m:rPr&gt;&lt;m:lit/&gt;&lt;m:nor/&gt;&lt;/m:rPr&gt;&lt;m:t&gt;180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6" o:title="" chromakey="white"/>
          </v:shape>
        </w:pict>
      </w:r>
      <w:r w:rsidRPr="00CB413A">
        <w:fldChar w:fldCharType="end"/>
      </w:r>
      <w:r>
        <w:t xml:space="preserve">,                  </w:t>
      </w:r>
    </w:p>
    <w:p w:rsidR="008D07C8" w:rsidRDefault="008D07C8">
      <w:pPr>
        <w:ind w:firstLine="567"/>
        <w:jc w:val="center"/>
      </w:pPr>
    </w:p>
    <w:p w:rsidR="008D07C8" w:rsidRDefault="00CB413A">
      <w:r>
        <w:t xml:space="preserve">где </w:t>
      </w:r>
      <w:r>
        <w:rPr>
          <w:lang w:val="en-US"/>
        </w:rPr>
        <w:t>S</w:t>
      </w:r>
      <w:r>
        <w:t xml:space="preserve"> - усилия в сечениях балки (изгибающий момент М и поперечная сила </w:t>
      </w:r>
      <w:r>
        <w:rPr>
          <w:lang w:val="en-US"/>
        </w:rPr>
        <w:t>Q</w:t>
      </w:r>
      <w:r>
        <w:t xml:space="preserve">); </w:t>
      </w:r>
      <w:r>
        <w:rPr>
          <w:lang w:val="en-US"/>
        </w:rPr>
        <w:t>S</w:t>
      </w:r>
      <w:r>
        <w:rPr>
          <w:b/>
          <w:sz w:val="32"/>
          <w:szCs w:val="32"/>
          <w:vertAlign w:val="subscript"/>
          <w:lang w:val="en-US"/>
        </w:rPr>
        <w:t>q</w:t>
      </w:r>
      <w:r>
        <w:rPr>
          <w:vertAlign w:val="subscript"/>
        </w:rPr>
        <w:t xml:space="preserve"> </w:t>
      </w:r>
      <w:r>
        <w:t xml:space="preserve"> - усилия от постоянных нагрузок; </w:t>
      </w: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6"/>
        </w:rPr>
        <w:pict>
          <v:shape id="_x0000_i1051" type="#_x0000_t75" style="width:31.2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33258A&quot;/&gt;&lt;wsp:rsid wsp:val=&quot;008D07C8&quot;/&gt;&lt;wsp:rsid wsp:val=&quot;00CB413A&quot;/&gt;&lt;/wsp:rsids&gt;&lt;/w:docPr&gt;&lt;w:body&gt;&lt;wx:sect&gt;&lt;w:p wsp:rsidR=&quot;00000000&quot; wsp:rsidRDefault=&quot;0033258A&quot; wsp:rsidP=&quot;0033258A&quot;&gt;&lt;m:oMathPara&gt;&lt;m:oMath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ОЅ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m:r&gt;&lt;w:rPr&gt;&lt;w:rFonts w:ascii=&quot;Cambria Math&quot; w:h-ansi=&quot;Cambria Math&quot;/&gt;&lt;wx:font wx:val=&quot;Cambria Math&quot;/&gt;&lt;w:i/&gt;&lt;/w:rPr&gt;&lt;m:t&gt;,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С‚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7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6"/>
        </w:rPr>
        <w:pict>
          <v:shape id="_x0000_i1052" type="#_x0000_t75" style="width:31.2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33258A&quot;/&gt;&lt;wsp:rsid wsp:val=&quot;008D07C8&quot;/&gt;&lt;wsp:rsid wsp:val=&quot;00CB413A&quot;/&gt;&lt;/wsp:rsids&gt;&lt;/w:docPr&gt;&lt;w:body&gt;&lt;wx:sect&gt;&lt;w:p wsp:rsidR=&quot;00000000&quot; wsp:rsidRDefault=&quot;0033258A&quot; wsp:rsidP=&quot;0033258A&quot;&gt;&lt;m:oMathPara&gt;&lt;m:oMath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ОЅ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m:r&gt;&lt;w:rPr&gt;&lt;w:rFonts w:ascii=&quot;Cambria Math&quot; w:h-ansi=&quot;Cambria Math&quot;/&gt;&lt;wx:font wx:val=&quot;Cambria Math&quot;/&gt;&lt;w:i/&gt;&lt;/w:rPr&gt;&lt;m:t&gt;,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С‚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7" o:title="" chromakey="white"/>
          </v:shape>
        </w:pict>
      </w:r>
      <w:r w:rsidRPr="00CB413A">
        <w:fldChar w:fldCharType="end"/>
      </w:r>
      <w:r>
        <w:t>- усилия от полосовой нагрузки и тележки, расположенных в</w:t>
      </w:r>
      <w:r>
        <w:t xml:space="preserve"> пределах проезжей части; </w:t>
      </w:r>
      <w:r w:rsidRPr="00CB413A">
        <w:fldChar w:fldCharType="begin"/>
      </w:r>
      <w:r w:rsidRPr="00CB413A">
        <w:instrText xml:space="preserve"> QUOTE </w:instrText>
      </w:r>
      <w:r w:rsidRPr="00CB413A">
        <w:rPr>
          <w:position w:val="-6"/>
        </w:rPr>
        <w:pict>
          <v:shape id="_x0000_i1053" type="#_x0000_t75" style="width:31.2pt;height:16.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101BAA&quot;/&gt;&lt;wsp:rsid wsp:val=&quot;008D07C8&quot;/&gt;&lt;wsp:rsid wsp:val=&quot;00CB413A&quot;/&gt;&lt;/wsp:rsids&gt;&lt;/w:docPr&gt;&lt;w:body&gt;&lt;wx:sect&gt;&lt;w:p wsp:rsidR=&quot;00000000&quot; wsp:rsidRDefault=&quot;00101BAA&quot; wsp:rsidP=&quot;00101BAA&quot;&gt;&lt;m:oMathPara&gt;&lt;m:oMath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ОЅ&lt;/m:t&gt;&lt;/m:r&gt;&lt;/m:sub&gt;&lt;m:sup&gt;&lt;m:r&gt;&lt;m:rPr&gt;&lt;m:lit/&gt;&lt;m:nor/&gt;&lt;/m:rPr&gt;&lt;m:t&gt;''&lt;/m:t&gt;&lt;/m:r&gt;&lt;/m:sup&gt;&lt;/m:sSubSup&gt;&lt;m:r&gt;&lt;w:rPr&gt;&lt;w:rFonts w:ascii=&quot;Cambria Math&quot; w:h-ansi=&quot;Cambria Math&quot;/&gt;&lt;wx:font wx:val=&quot;Cambria Math&quot;/&gt;&lt;w:i/&gt;&lt;/w:rPr&gt;&lt;m:t&gt;,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С‚&lt;/m:t&gt;&lt;/m:r&gt;&lt;/m:sub&gt;&lt;m:sup&gt;&lt;m:r&gt;&lt;m:rPr&gt;&lt;m:lit/&gt;&lt;m:nor/&gt;&lt;/m:rPr&gt;&lt;m:t&gt;''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8" o:title="" chromakey="white"/>
          </v:shape>
        </w:pict>
      </w:r>
      <w:r w:rsidRPr="00CB413A">
        <w:instrText xml:space="preserve"> </w:instrText>
      </w:r>
      <w:r w:rsidRPr="00CB413A">
        <w:fldChar w:fldCharType="separate"/>
      </w:r>
      <w:r w:rsidRPr="00CB413A">
        <w:rPr>
          <w:position w:val="-6"/>
        </w:rPr>
        <w:pict>
          <v:shape id="_x0000_i1054" type="#_x0000_t75" style="width:31.2pt;height:16.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101BAA&quot;/&gt;&lt;wsp:rsid wsp:val=&quot;008D07C8&quot;/&gt;&lt;wsp:rsid wsp:val=&quot;00CB413A&quot;/&gt;&lt;/wsp:rsids&gt;&lt;/w:docPr&gt;&lt;w:body&gt;&lt;wx:sect&gt;&lt;w:p wsp:rsidR=&quot;00000000&quot; wsp:rsidRDefault=&quot;00101BAA&quot; wsp:rsidP=&quot;00101BAA&quot;&gt;&lt;m:oMathPara&gt;&lt;m:oMath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ОЅ&lt;/m:t&gt;&lt;/m:r&gt;&lt;/m:sub&gt;&lt;m:sup&gt;&lt;m:r&gt;&lt;m:rPr&gt;&lt;m:lit/&gt;&lt;m:nor/&gt;&lt;/m:rPr&gt;&lt;m:t&gt;''&lt;/m:t&gt;&lt;/m:r&gt;&lt;/m:sup&gt;&lt;/m:sSubSup&gt;&lt;m:r&gt;&lt;w:rPr&gt;&lt;w:rFonts w:ascii=&quot;Cambria Math&quot; w:h-ansi=&quot;Cambria Math&quot;/&gt;&lt;wx:font wx:val=&quot;Cambria Math&quot;/&gt;&lt;w:i/&gt;&lt;/w:rPr&gt;&lt;m:t&gt;,&lt;/m:t&gt;&lt;/m:r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S&lt;/m:t&gt;&lt;/m:r&gt;&lt;/m:e&gt;&lt;m:sub&gt;&lt;m:r&gt;&lt;w:rPr&gt;&lt;w:rFonts w:ascii=&quot;Cambria Math&quot; w:h-ansi=&quot;Cambria Math&quot;/&gt;&lt;wx:font wx:val=&quot;Cambria Math&quot;/&gt;&lt;w:i/&gt;&lt;/w:rPr&gt;&lt;m:t&gt;С‚&lt;/m:t&gt;&lt;/m:r&gt;&lt;/m:sub&gt;&lt;m:sup&gt;&lt;m:r&gt;&lt;m:rPr&gt;&lt;m:lit/&gt;&lt;m:nor/&gt;&lt;/m:rPr&gt;&lt;m:t&gt;''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8" o:title="" chromakey="white"/>
          </v:shape>
        </w:pict>
      </w:r>
      <w:r w:rsidRPr="00CB413A">
        <w:fldChar w:fldCharType="end"/>
      </w:r>
      <w:r>
        <w:t xml:space="preserve">- усилия от полосовой нагрузки и тележки, расположенных в пределах габарита проезда; </w:t>
      </w:r>
      <w:r>
        <w:rPr>
          <w:lang w:val="en-US"/>
        </w:rPr>
        <w:t>S</w:t>
      </w:r>
      <w:r>
        <w:rPr>
          <w:vertAlign w:val="subscript"/>
        </w:rPr>
        <w:t>нк-80</w:t>
      </w:r>
      <w:r>
        <w:t xml:space="preserve"> , </w:t>
      </w:r>
      <w:r>
        <w:rPr>
          <w:lang w:val="en-US"/>
        </w:rPr>
        <w:t>S</w:t>
      </w:r>
      <w:r>
        <w:rPr>
          <w:b/>
          <w:vertAlign w:val="subscript"/>
        </w:rPr>
        <w:t>нк-120</w:t>
      </w:r>
      <w:r>
        <w:rPr>
          <w:b/>
        </w:rPr>
        <w:t xml:space="preserve"> </w:t>
      </w:r>
      <w:r>
        <w:t xml:space="preserve">, </w:t>
      </w:r>
      <w:r>
        <w:rPr>
          <w:lang w:val="en-US"/>
        </w:rPr>
        <w:t>S</w:t>
      </w:r>
      <w:r>
        <w:rPr>
          <w:b/>
          <w:vertAlign w:val="subscript"/>
        </w:rPr>
        <w:t>нк-180</w:t>
      </w:r>
      <w:r>
        <w:t xml:space="preserve"> - усилия от нагрузок соответственно НК-80, НК-120 и НК-180. </w:t>
      </w:r>
    </w:p>
    <w:p w:rsidR="008D07C8" w:rsidRDefault="00CB413A">
      <w:pPr>
        <w:ind w:firstLine="567"/>
      </w:pPr>
      <w:r>
        <w:t>Усилия определяются от нормативной и расчётно</w:t>
      </w:r>
      <w:r>
        <w:t>й нагрузки. Для расчёта принимается наибольшее усилие из сочетаний нагрузок.</w:t>
      </w:r>
    </w:p>
    <w:p w:rsidR="008D07C8" w:rsidRDefault="00CB413A">
      <w:pPr>
        <w:pStyle w:val="a9"/>
        <w:ind w:left="0" w:firstLine="267"/>
      </w:pPr>
      <w:r>
        <w:rPr>
          <w:sz w:val="28"/>
        </w:rPr>
        <w:t>Усилия от временных нагрузок определяются с учетом коэффициента поперечной установки.</w:t>
      </w:r>
    </w:p>
    <w:p w:rsidR="008D07C8" w:rsidRDefault="00CB413A">
      <w:pPr>
        <w:pStyle w:val="a9"/>
        <w:ind w:firstLine="267"/>
      </w:pPr>
      <w:r>
        <w:rPr>
          <w:sz w:val="28"/>
        </w:rPr>
        <w:t>Пример  загружения линий влияния приведён на рисунке 4.4.</w:t>
      </w:r>
    </w:p>
    <w:p w:rsidR="008D07C8" w:rsidRPr="00CB413A" w:rsidRDefault="00CB413A">
      <w:pPr>
        <w:pStyle w:val="a9"/>
        <w:ind w:firstLine="267"/>
        <w:rPr>
          <w:sz w:val="28"/>
          <w:lang w:eastAsia="en-US"/>
        </w:rPr>
      </w:pPr>
      <w:r>
        <w:rPr>
          <w:noProof/>
        </w:rPr>
        <w:lastRenderedPageBreak/>
        <w:pict>
          <v:shape id="Image45" o:spid="_x0000_s1141" type="#_x0000_t75" style="position:absolute;left:0;text-align:left;margin-left:9pt;margin-top:-18pt;width:482.5pt;height:381.5pt;z-index:15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69" o:title="" croptop="-5f" cropbottom="-5f" cropleft="-3f" cropright="-3f"/>
            <w10:wrap type="topAndBottom"/>
          </v:shape>
        </w:pict>
      </w:r>
    </w:p>
    <w:p w:rsidR="008D07C8" w:rsidRDefault="00CB413A">
      <w:pPr>
        <w:ind w:firstLine="567"/>
        <w:jc w:val="center"/>
      </w:pPr>
      <w:r>
        <w:t>Рисунок 4.4 – Пример загружения л</w:t>
      </w:r>
      <w:r>
        <w:t xml:space="preserve">иний влияния </w:t>
      </w:r>
    </w:p>
    <w:p w:rsidR="008D07C8" w:rsidRDefault="00CB413A">
      <w:pPr>
        <w:ind w:firstLine="567"/>
        <w:jc w:val="center"/>
      </w:pPr>
      <w:r>
        <w:t>для второго сочетания нагрузок</w:t>
      </w: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CB413A">
      <w:pPr>
        <w:ind w:firstLine="540"/>
        <w:jc w:val="center"/>
        <w:rPr>
          <w:caps/>
        </w:rPr>
      </w:pPr>
      <w:r>
        <w:rPr>
          <w:caps/>
        </w:rPr>
        <w:lastRenderedPageBreak/>
        <w:t>Лекция 5</w:t>
      </w:r>
    </w:p>
    <w:p w:rsidR="008D07C8" w:rsidRDefault="00CB413A">
      <w:pPr>
        <w:ind w:firstLine="540"/>
        <w:jc w:val="center"/>
      </w:pPr>
      <w:r>
        <w:rPr>
          <w:caps/>
        </w:rPr>
        <w:t xml:space="preserve">  Расчёт элементов пролётных строений на прочность, </w:t>
      </w:r>
    </w:p>
    <w:p w:rsidR="008D07C8" w:rsidRDefault="00CB413A">
      <w:pPr>
        <w:ind w:firstLine="540"/>
        <w:jc w:val="center"/>
      </w:pPr>
      <w:r>
        <w:rPr>
          <w:caps/>
        </w:rPr>
        <w:t>трещиностойкость и деформативность.</w:t>
      </w:r>
    </w:p>
    <w:p w:rsidR="008D07C8" w:rsidRDefault="008D07C8">
      <w:pPr>
        <w:ind w:firstLine="540"/>
        <w:jc w:val="both"/>
        <w:rPr>
          <w:caps/>
        </w:rPr>
      </w:pPr>
    </w:p>
    <w:p w:rsidR="008D07C8" w:rsidRDefault="00CB413A">
      <w:pPr>
        <w:ind w:firstLine="540"/>
        <w:jc w:val="both"/>
      </w:pPr>
      <w:r>
        <w:t xml:space="preserve">5.1 Расчёт прочности нормальных сечений предварительно напряжённых  балок. </w:t>
      </w:r>
    </w:p>
    <w:p w:rsidR="008D07C8" w:rsidRDefault="00CB413A">
      <w:pPr>
        <w:ind w:firstLine="540"/>
        <w:jc w:val="both"/>
      </w:pPr>
      <w:r>
        <w:t xml:space="preserve">Рабочая ширина </w:t>
      </w:r>
      <w:r>
        <w:t>плиты. Напряженно-деформированное состояние сечения. Определение предельного момента. Условие прочности сечения. Предельная высота сжатой зоны бетона. Потери предварительного напряжения. Подбор поперечного сечения арматуры. Конструирование арматуры.</w:t>
      </w:r>
    </w:p>
    <w:p w:rsidR="008D07C8" w:rsidRDefault="008D07C8">
      <w:pPr>
        <w:ind w:firstLine="540"/>
        <w:jc w:val="both"/>
      </w:pPr>
    </w:p>
    <w:p w:rsidR="008D07C8" w:rsidRDefault="00CB413A">
      <w:pPr>
        <w:pStyle w:val="a9"/>
        <w:ind w:firstLine="420"/>
        <w:jc w:val="both"/>
      </w:pPr>
      <w:r>
        <w:rPr>
          <w:sz w:val="28"/>
        </w:rPr>
        <w:t xml:space="preserve">При тонкой плите проезжей части и больших расстояниях между осями главных балок участки плиты, удаленные от ребра балки, работают недостаточно эффективно и они исключаются из расчета. Поэтому для расчёта необходимо знать рабочую ширину плиты </w:t>
      </w:r>
      <w:r>
        <w:rPr>
          <w:sz w:val="28"/>
          <w:lang w:val="en-US"/>
        </w:rPr>
        <w:t>b</w:t>
      </w:r>
      <w:r>
        <w:rPr>
          <w:rFonts w:ascii="Symbol" w:eastAsia="Symbol" w:hAnsi="Symbol" w:cs="Symbol"/>
          <w:sz w:val="28"/>
          <w:lang w:val="en-US"/>
        </w:rPr>
        <w:sym w:font="Symbol" w:char="F0A2"/>
      </w:r>
      <w:r>
        <w:rPr>
          <w:sz w:val="28"/>
          <w:vertAlign w:val="subscript"/>
          <w:lang w:val="en-US"/>
        </w:rPr>
        <w:t>f</w:t>
      </w:r>
      <w:r>
        <w:rPr>
          <w:sz w:val="28"/>
        </w:rPr>
        <w:t xml:space="preserve"> (рисунок  </w:t>
      </w:r>
      <w:r>
        <w:rPr>
          <w:sz w:val="28"/>
        </w:rPr>
        <w:t xml:space="preserve">5.1). Длина свесов плиты </w:t>
      </w:r>
      <w:r>
        <w:rPr>
          <w:sz w:val="28"/>
          <w:lang w:val="en-US"/>
        </w:rPr>
        <w:t>b</w:t>
      </w:r>
      <w:r>
        <w:rPr>
          <w:sz w:val="28"/>
          <w:vertAlign w:val="subscript"/>
        </w:rPr>
        <w:t>св</w:t>
      </w:r>
      <w:r>
        <w:rPr>
          <w:sz w:val="28"/>
        </w:rPr>
        <w:t xml:space="preserve">, не должна превышать шести её толщин </w:t>
      </w:r>
      <w:r>
        <w:rPr>
          <w:sz w:val="28"/>
          <w:lang w:val="en-US"/>
        </w:rPr>
        <w:t>h</w:t>
      </w:r>
      <w:r>
        <w:rPr>
          <w:rFonts w:ascii="Symbol" w:eastAsia="Symbol" w:hAnsi="Symbol" w:cs="Symbol"/>
          <w:sz w:val="28"/>
          <w:lang w:val="en-US"/>
        </w:rPr>
        <w:sym w:font="Symbol" w:char="F0A2"/>
      </w:r>
      <w:r>
        <w:rPr>
          <w:sz w:val="28"/>
          <w:vertAlign w:val="subscript"/>
          <w:lang w:val="en-US"/>
        </w:rPr>
        <w:t>f</w:t>
      </w:r>
      <w:r>
        <w:rPr>
          <w:sz w:val="28"/>
        </w:rPr>
        <w:t>, считая от начала свеса, и должна быть не более половины расстояния в свету между балками.</w:t>
      </w:r>
    </w:p>
    <w:p w:rsidR="008D07C8" w:rsidRDefault="008D07C8">
      <w:pPr>
        <w:pStyle w:val="a9"/>
        <w:ind w:firstLine="420"/>
        <w:rPr>
          <w:sz w:val="28"/>
        </w:rPr>
      </w:pPr>
    </w:p>
    <w:p w:rsidR="008D07C8" w:rsidRPr="00CB413A" w:rsidRDefault="00CB413A">
      <w:pPr>
        <w:pStyle w:val="a9"/>
        <w:ind w:firstLine="420"/>
        <w:rPr>
          <w:sz w:val="28"/>
          <w:lang w:eastAsia="en-US"/>
        </w:rPr>
      </w:pPr>
      <w:r>
        <w:rPr>
          <w:noProof/>
        </w:rPr>
        <w:pict>
          <v:shape id="Image46" o:spid="_x0000_s1140" type="#_x0000_t75" style="position:absolute;left:0;text-align:left;margin-left:19.35pt;margin-top:1.6pt;width:271pt;height:136.05pt;z-index:15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70" o:title="" croptop="-7f" cropbottom="-7f" cropleft="-3f" cropright="-3f"/>
            <w10:wrap type="square"/>
          </v:shape>
        </w:pict>
      </w:r>
    </w:p>
    <w:p w:rsidR="008D07C8" w:rsidRDefault="008D07C8">
      <w:pPr>
        <w:pStyle w:val="a9"/>
        <w:ind w:firstLine="420"/>
        <w:rPr>
          <w:sz w:val="28"/>
        </w:rPr>
      </w:pPr>
    </w:p>
    <w:p w:rsidR="008D07C8" w:rsidRDefault="008D07C8">
      <w:pPr>
        <w:pStyle w:val="a9"/>
        <w:ind w:firstLine="420"/>
        <w:rPr>
          <w:sz w:val="28"/>
        </w:rPr>
      </w:pPr>
    </w:p>
    <w:p w:rsidR="008D07C8" w:rsidRDefault="00CB413A">
      <w:pPr>
        <w:pStyle w:val="a9"/>
        <w:ind w:firstLine="420"/>
        <w:rPr>
          <w:sz w:val="28"/>
        </w:rPr>
      </w:pPr>
      <w:r>
        <w:rPr>
          <w:sz w:val="28"/>
        </w:rPr>
        <w:t xml:space="preserve">Рисунок 5.1– </w:t>
      </w:r>
    </w:p>
    <w:p w:rsidR="008D07C8" w:rsidRDefault="00CB413A">
      <w:pPr>
        <w:pStyle w:val="a9"/>
        <w:ind w:firstLine="420"/>
        <w:rPr>
          <w:sz w:val="28"/>
        </w:rPr>
      </w:pPr>
      <w:r>
        <w:rPr>
          <w:sz w:val="28"/>
        </w:rPr>
        <w:t>К определению рабочей ширины плиты</w:t>
      </w:r>
    </w:p>
    <w:p w:rsidR="008D07C8" w:rsidRDefault="008D07C8">
      <w:pPr>
        <w:pStyle w:val="a9"/>
        <w:ind w:firstLine="420"/>
        <w:rPr>
          <w:sz w:val="28"/>
        </w:rPr>
      </w:pPr>
    </w:p>
    <w:p w:rsidR="008D07C8" w:rsidRDefault="00CB413A">
      <w:pPr>
        <w:pStyle w:val="a9"/>
        <w:ind w:firstLine="420"/>
        <w:rPr>
          <w:sz w:val="28"/>
        </w:rPr>
      </w:pPr>
      <w:r>
        <w:rPr>
          <w:sz w:val="28"/>
        </w:rPr>
        <w:t>Проверка прочности сечения по изгибающем</w:t>
      </w:r>
      <w:r>
        <w:rPr>
          <w:sz w:val="28"/>
        </w:rPr>
        <w:t>у моменту заключается в проверке условия</w:t>
      </w:r>
    </w:p>
    <w:p w:rsidR="008D07C8" w:rsidRDefault="00CB413A">
      <w:pPr>
        <w:pStyle w:val="a9"/>
        <w:jc w:val="center"/>
      </w:pPr>
      <w:r>
        <w:rPr>
          <w:i/>
          <w:sz w:val="28"/>
        </w:rPr>
        <w:t xml:space="preserve">М </w:t>
      </w:r>
      <w:r>
        <w:rPr>
          <w:rFonts w:ascii="Symbol" w:eastAsia="Symbol" w:hAnsi="Symbol" w:cs="Symbol"/>
          <w:i/>
          <w:sz w:val="28"/>
        </w:rPr>
        <w:sym w:font="Symbol" w:char="F0A3"/>
      </w:r>
      <w:r>
        <w:rPr>
          <w:i/>
          <w:sz w:val="28"/>
        </w:rPr>
        <w:t xml:space="preserve"> М</w:t>
      </w:r>
      <w:r>
        <w:rPr>
          <w:i/>
          <w:sz w:val="28"/>
          <w:vertAlign w:val="subscript"/>
        </w:rPr>
        <w:t>пр</w:t>
      </w:r>
      <w:r>
        <w:rPr>
          <w:sz w:val="28"/>
          <w:vertAlign w:val="subscript"/>
        </w:rPr>
        <w:t xml:space="preserve">   </w:t>
      </w:r>
      <w:r>
        <w:rPr>
          <w:sz w:val="28"/>
        </w:rPr>
        <w:t>,</w:t>
      </w:r>
      <w:r>
        <w:rPr>
          <w:sz w:val="28"/>
          <w:vertAlign w:val="subscript"/>
        </w:rPr>
        <w:t xml:space="preserve">                  </w:t>
      </w:r>
      <w:r>
        <w:rPr>
          <w:sz w:val="28"/>
        </w:rPr>
        <w:t>(5.1)</w:t>
      </w:r>
    </w:p>
    <w:p w:rsidR="008D07C8" w:rsidRDefault="00CB413A">
      <w:pPr>
        <w:pStyle w:val="a9"/>
        <w:jc w:val="both"/>
      </w:pPr>
      <w:r>
        <w:rPr>
          <w:sz w:val="28"/>
        </w:rPr>
        <w:t xml:space="preserve">где </w:t>
      </w:r>
      <w:r>
        <w:rPr>
          <w:i/>
          <w:sz w:val="28"/>
        </w:rPr>
        <w:t xml:space="preserve">М </w:t>
      </w:r>
      <w:r>
        <w:rPr>
          <w:sz w:val="28"/>
        </w:rPr>
        <w:t xml:space="preserve">– изгибающий момент в сечении от расчетных нагрузок ; </w:t>
      </w:r>
      <w:r>
        <w:rPr>
          <w:i/>
          <w:sz w:val="28"/>
        </w:rPr>
        <w:t>М</w:t>
      </w:r>
      <w:r>
        <w:rPr>
          <w:i/>
          <w:sz w:val="28"/>
          <w:vertAlign w:val="subscript"/>
        </w:rPr>
        <w:t>пр</w:t>
      </w:r>
      <w:r>
        <w:rPr>
          <w:sz w:val="28"/>
        </w:rPr>
        <w:t xml:space="preserve"> – предельный изгибающий момент, который может выдержать сечение.</w:t>
      </w:r>
    </w:p>
    <w:p w:rsidR="008D07C8" w:rsidRDefault="00CB413A">
      <w:pPr>
        <w:pStyle w:val="a9"/>
        <w:ind w:firstLine="420"/>
        <w:jc w:val="both"/>
      </w:pPr>
      <w:r>
        <w:rPr>
          <w:sz w:val="28"/>
        </w:rPr>
        <w:t xml:space="preserve">Предельный изгибающий момент определяется в зависимости от случая расчета. Если высота сжатой зоны бетона </w:t>
      </w:r>
      <w:r>
        <w:rPr>
          <w:i/>
          <w:sz w:val="28"/>
        </w:rPr>
        <w:t>х</w:t>
      </w:r>
      <w:r>
        <w:rPr>
          <w:sz w:val="28"/>
        </w:rPr>
        <w:t xml:space="preserve"> находится в пределах верхней полки балки, то предельный момент определяется как для прямоугольного сечения из условий равновесия (рисунок 5.1)</w:t>
      </w:r>
    </w:p>
    <w:p w:rsidR="008D07C8" w:rsidRDefault="00CB413A">
      <w:pPr>
        <w:pStyle w:val="a9"/>
        <w:jc w:val="center"/>
      </w:pPr>
      <w:r>
        <w:rPr>
          <w:i/>
          <w:sz w:val="28"/>
        </w:rPr>
        <w:t>М</w:t>
      </w:r>
      <w:r>
        <w:rPr>
          <w:i/>
          <w:sz w:val="28"/>
          <w:vertAlign w:val="subscript"/>
        </w:rPr>
        <w:t>пр</w:t>
      </w:r>
      <w:r>
        <w:rPr>
          <w:i/>
          <w:sz w:val="28"/>
        </w:rPr>
        <w:t>=</w:t>
      </w:r>
      <w:r>
        <w:rPr>
          <w:i/>
          <w:sz w:val="28"/>
          <w:lang w:val="en-US"/>
        </w:rPr>
        <w:t>R</w:t>
      </w:r>
      <w:r>
        <w:rPr>
          <w:i/>
          <w:sz w:val="28"/>
          <w:vertAlign w:val="subscript"/>
          <w:lang w:val="en-US"/>
        </w:rPr>
        <w:t>b</w:t>
      </w:r>
      <w:r>
        <w:rPr>
          <w:i/>
          <w:sz w:val="28"/>
          <w:lang w:val="en-US"/>
        </w:rPr>
        <w:t>b</w:t>
      </w:r>
      <w:r>
        <w:rPr>
          <w:rFonts w:ascii="Symbol" w:eastAsia="Symbol" w:hAnsi="Symbol" w:cs="Symbol"/>
          <w:i/>
          <w:sz w:val="28"/>
          <w:lang w:val="en-US"/>
        </w:rPr>
        <w:sym w:font="Symbol" w:char="F0A2"/>
      </w:r>
      <w:r>
        <w:rPr>
          <w:i/>
          <w:sz w:val="28"/>
          <w:vertAlign w:val="subscript"/>
          <w:lang w:val="en-US"/>
        </w:rPr>
        <w:t>f</w:t>
      </w:r>
      <w:r>
        <w:rPr>
          <w:i/>
          <w:sz w:val="28"/>
          <w:vertAlign w:val="subscript"/>
        </w:rPr>
        <w:t xml:space="preserve"> </w:t>
      </w:r>
      <w:r>
        <w:rPr>
          <w:i/>
          <w:sz w:val="28"/>
          <w:lang w:val="en-US"/>
        </w:rPr>
        <w:t>x</w:t>
      </w:r>
      <w:r>
        <w:rPr>
          <w:i/>
          <w:sz w:val="28"/>
        </w:rPr>
        <w:t>(</w:t>
      </w:r>
      <w:r>
        <w:rPr>
          <w:i/>
          <w:sz w:val="28"/>
          <w:lang w:val="en-US"/>
        </w:rPr>
        <w:t>h</w:t>
      </w:r>
      <w:r>
        <w:rPr>
          <w:i/>
          <w:sz w:val="28"/>
          <w:vertAlign w:val="subscript"/>
        </w:rPr>
        <w:t>0</w:t>
      </w:r>
      <w:r>
        <w:rPr>
          <w:i/>
          <w:sz w:val="28"/>
        </w:rPr>
        <w:t>-0,5</w:t>
      </w:r>
      <w:r>
        <w:rPr>
          <w:i/>
          <w:sz w:val="28"/>
          <w:lang w:val="en-US"/>
        </w:rPr>
        <w:t>x</w:t>
      </w:r>
      <w:r>
        <w:rPr>
          <w:i/>
          <w:sz w:val="28"/>
        </w:rPr>
        <w:t>) -</w:t>
      </w:r>
      <w:r>
        <w:rPr>
          <w:rFonts w:ascii="Symbol" w:eastAsia="Symbol" w:hAnsi="Symbol" w:cs="Symbol"/>
          <w:i/>
          <w:sz w:val="28"/>
          <w:lang w:val="en-US"/>
        </w:rPr>
        <w:sym w:font="Symbol" w:char="F073"/>
      </w:r>
      <w:r>
        <w:rPr>
          <w:i/>
          <w:sz w:val="28"/>
          <w:vertAlign w:val="subscript"/>
        </w:rPr>
        <w:t>рс</w:t>
      </w:r>
      <w:r>
        <w:rPr>
          <w:i/>
          <w:sz w:val="28"/>
        </w:rPr>
        <w:t>А</w:t>
      </w:r>
      <w:r>
        <w:rPr>
          <w:rFonts w:ascii="Symbol" w:eastAsia="Symbol" w:hAnsi="Symbol" w:cs="Symbol"/>
          <w:i/>
          <w:sz w:val="28"/>
          <w:lang w:val="en-US"/>
        </w:rPr>
        <w:sym w:font="Symbol" w:char="F0A2"/>
      </w:r>
      <w:r>
        <w:rPr>
          <w:i/>
          <w:sz w:val="28"/>
          <w:vertAlign w:val="subscript"/>
        </w:rPr>
        <w:t>р</w:t>
      </w:r>
      <w:r>
        <w:rPr>
          <w:i/>
          <w:sz w:val="28"/>
        </w:rPr>
        <w:t>,</w:t>
      </w:r>
      <w:r>
        <w:rPr>
          <w:sz w:val="28"/>
        </w:rPr>
        <w:t xml:space="preserve">                    (5.2)</w:t>
      </w:r>
    </w:p>
    <w:p w:rsidR="008D07C8" w:rsidRDefault="00CB413A">
      <w:pPr>
        <w:pStyle w:val="a9"/>
        <w:ind w:firstLine="420"/>
        <w:rPr>
          <w:sz w:val="28"/>
        </w:rPr>
      </w:pPr>
      <w:r>
        <w:rPr>
          <w:sz w:val="28"/>
        </w:rPr>
        <w:t>Высота сжатой зоны бетона определяется из условия</w:t>
      </w:r>
    </w:p>
    <w:p w:rsidR="008D07C8" w:rsidRDefault="00CB413A">
      <w:pPr>
        <w:pStyle w:val="a9"/>
        <w:jc w:val="center"/>
      </w:pPr>
      <w:r w:rsidRPr="00CB413A">
        <w:rPr>
          <w:sz w:val="28"/>
        </w:rPr>
        <w:fldChar w:fldCharType="begin"/>
      </w:r>
      <w:r w:rsidRPr="00CB413A">
        <w:rPr>
          <w:sz w:val="28"/>
        </w:rPr>
        <w:instrText xml:space="preserve"> QUOTE </w:instrText>
      </w:r>
      <w:r w:rsidRPr="00CB413A">
        <w:rPr>
          <w:position w:val="-18"/>
        </w:rPr>
        <w:pict>
          <v:shape id="_x0000_i1055" type="#_x0000_t75" style="width:60.6pt;height:22.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B6072A&quot;/&gt;&lt;wsp:rsid wsp:val=&quot;00CB413A&quot;/&gt;&lt;/wsp:rsids&gt;&lt;/w:docPr&gt;&lt;w:body&gt;&lt;wx:sect&gt;&lt;w:p wsp:rsidR=&quot;00000000&quot; wsp:rsidRDefault=&quot;00B6072A&quot; wsp:rsidP=&quot;00B6072A&quot;&gt;&lt;m:oMathPara&gt;&lt;m:oMath&gt;&lt;m:r&gt;&lt;w:rPr&gt;&lt;w:rFonts w:ascii=&quot;Cambria Math&quot; w:h-ansi=&quot;Cambria Math&quot;/&gt;&lt;wx:font wx:val=&quot;Cambria Math&quot;/&gt;&lt;w:i/&gt;&lt;/w:rPr&gt;&lt;m:t&gt;x=&lt;/m:t&gt;&lt;/m:r&gt;&lt;m:f&gt;&lt;m:fPr&gt;&lt;m:ctrlPr&gt;&lt;w:rPr&gt;&lt;w:rFonts w:ascii=&quot;Cambria Math&quot; w:h-ansi=&quot;Cambria Math&quot;/&gt;&lt;wx:font wx:val=&quot;Cambria Math&quot;/&gt;&lt;/w:rPr&gt;&lt;/m:ctrlPr&gt;&lt;/m:fPr&gt;&lt;m:num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A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Пѓ&lt;/m:t&gt;&lt;/m:r&gt;&lt;/m:e&gt;&lt;m:sub&gt;&lt;m:r&gt;&lt;m:rPr&gt;&lt;m:lit/&gt;&lt;m:nor/&gt;&lt;/m:rPr&gt;&lt;m:t&gt;СЂСЃ&lt;/m:t&gt;&lt;/m:r&gt;&lt;/m:sub&gt;&lt;/m:sSub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Рђ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b&lt;/m:t&gt;&lt;/m:r&gt;&lt;/m:sub&gt;&lt;/m:sSub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b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1" o:title="" chromakey="white"/>
          </v:shape>
        </w:pict>
      </w:r>
      <w:r w:rsidRPr="00CB413A">
        <w:rPr>
          <w:sz w:val="28"/>
        </w:rPr>
        <w:instrText xml:space="preserve"> </w:instrText>
      </w:r>
      <w:r w:rsidRPr="00CB413A">
        <w:rPr>
          <w:sz w:val="28"/>
        </w:rPr>
        <w:fldChar w:fldCharType="separate"/>
      </w:r>
      <w:r w:rsidRPr="00CB413A">
        <w:rPr>
          <w:position w:val="-18"/>
        </w:rPr>
        <w:pict>
          <v:shape id="_x0000_i1056" type="#_x0000_t75" style="width:60.6pt;height:22.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B6072A&quot;/&gt;&lt;wsp:rsid wsp:val=&quot;00CB413A&quot;/&gt;&lt;/wsp:rsids&gt;&lt;/w:docPr&gt;&lt;w:body&gt;&lt;wx:sect&gt;&lt;w:p wsp:rsidR=&quot;00000000&quot; wsp:rsidRDefault=&quot;00B6072A&quot; wsp:rsidP=&quot;00B6072A&quot;&gt;&lt;m:oMathPara&gt;&lt;m:oMath&gt;&lt;m:r&gt;&lt;w:rPr&gt;&lt;w:rFonts w:ascii=&quot;Cambria Math&quot; w:h-ansi=&quot;Cambria Math&quot;/&gt;&lt;wx:font wx:val=&quot;Cambria Math&quot;/&gt;&lt;w:i/&gt;&lt;/w:rPr&gt;&lt;m:t&gt;x=&lt;/m:t&gt;&lt;/m:r&gt;&lt;m:f&gt;&lt;m:fPr&gt;&lt;m:ctrlPr&gt;&lt;w:rPr&gt;&lt;w:rFonts w:ascii=&quot;Cambria Math&quot; w:h-ansi=&quot;Cambria Math&quot;/&gt;&lt;wx:font wx:val=&quot;Cambria Math&quot;/&gt;&lt;/w:rPr&gt;&lt;/m:ctrlPr&gt;&lt;/m:fPr&gt;&lt;m:num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A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Пѓ&lt;/m:t&gt;&lt;/m:r&gt;&lt;/m:e&gt;&lt;m:sub&gt;&lt;m:r&gt;&lt;m:rPr&gt;&lt;m:lit/&gt;&lt;m:nor/&gt;&lt;/m:rPr&gt;&lt;m:t&gt;СЂСЃ&lt;/m:t&gt;&lt;/m:r&gt;&lt;/m:sub&gt;&lt;/m:sSub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Рђ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b&lt;/m:t&gt;&lt;/m:r&gt;&lt;/m:sub&gt;&lt;/m:sSub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b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1" o:title="" chromakey="white"/>
          </v:shape>
        </w:pict>
      </w:r>
      <w:r w:rsidRPr="00CB413A">
        <w:rPr>
          <w:sz w:val="28"/>
        </w:rPr>
        <w:fldChar w:fldCharType="end"/>
      </w:r>
      <w:r>
        <w:rPr>
          <w:sz w:val="28"/>
        </w:rPr>
        <w:t>,                  (5.3)</w:t>
      </w:r>
    </w:p>
    <w:p w:rsidR="008D07C8" w:rsidRDefault="00CB413A">
      <w:pPr>
        <w:pStyle w:val="a9"/>
        <w:rPr>
          <w:sz w:val="28"/>
        </w:rPr>
      </w:pPr>
      <w:r>
        <w:rPr>
          <w:sz w:val="28"/>
        </w:rPr>
        <w:lastRenderedPageBreak/>
        <w:t xml:space="preserve">В формулах (5.2) и (5.3) - </w:t>
      </w:r>
      <w:r>
        <w:rPr>
          <w:i/>
          <w:sz w:val="28"/>
        </w:rPr>
        <w:t>R</w:t>
      </w:r>
      <w:r>
        <w:rPr>
          <w:i/>
          <w:sz w:val="28"/>
          <w:vertAlign w:val="subscript"/>
        </w:rPr>
        <w:t>b</w:t>
      </w:r>
      <w:r>
        <w:rPr>
          <w:sz w:val="28"/>
        </w:rPr>
        <w:t xml:space="preserve"> – расчетное сопротивление бетона при сжатии; </w:t>
      </w:r>
      <w:r>
        <w:rPr>
          <w:i/>
          <w:sz w:val="28"/>
        </w:rPr>
        <w:t>b</w:t>
      </w:r>
      <w:r>
        <w:rPr>
          <w:rFonts w:ascii="Symbol" w:eastAsia="Symbol" w:hAnsi="Symbol" w:cs="Symbol"/>
          <w:i/>
          <w:sz w:val="28"/>
        </w:rPr>
        <w:sym w:font="Symbol" w:char="F0A2"/>
      </w:r>
      <w:r>
        <w:rPr>
          <w:i/>
          <w:sz w:val="28"/>
          <w:vertAlign w:val="subscript"/>
        </w:rPr>
        <w:t>f</w:t>
      </w:r>
      <w:r>
        <w:rPr>
          <w:sz w:val="28"/>
        </w:rPr>
        <w:t xml:space="preserve"> – рабочая ширина верхней полки; </w:t>
      </w:r>
      <w:r>
        <w:rPr>
          <w:i/>
          <w:sz w:val="28"/>
        </w:rPr>
        <w:t>х</w:t>
      </w:r>
      <w:r>
        <w:rPr>
          <w:sz w:val="28"/>
        </w:rPr>
        <w:t xml:space="preserve"> – высота сжатой зоны бетона;</w:t>
      </w:r>
      <w:r>
        <w:rPr>
          <w:i/>
          <w:sz w:val="28"/>
        </w:rPr>
        <w:t xml:space="preserve"> h</w:t>
      </w:r>
      <w:r>
        <w:rPr>
          <w:i/>
          <w:sz w:val="28"/>
          <w:vertAlign w:val="subscript"/>
        </w:rPr>
        <w:t>0</w:t>
      </w:r>
      <w:r>
        <w:rPr>
          <w:sz w:val="28"/>
        </w:rPr>
        <w:t xml:space="preserve"> – рабочая высота сечения, </w:t>
      </w:r>
      <w:r>
        <w:rPr>
          <w:i/>
          <w:sz w:val="28"/>
        </w:rPr>
        <w:t>А</w:t>
      </w:r>
      <w:r>
        <w:rPr>
          <w:i/>
          <w:sz w:val="28"/>
          <w:vertAlign w:val="subscript"/>
        </w:rPr>
        <w:t>р</w:t>
      </w:r>
      <w:r>
        <w:rPr>
          <w:sz w:val="28"/>
        </w:rPr>
        <w:t xml:space="preserve"> и </w:t>
      </w:r>
      <w:r>
        <w:rPr>
          <w:i/>
          <w:sz w:val="28"/>
        </w:rPr>
        <w:t>А</w:t>
      </w:r>
      <w:r>
        <w:rPr>
          <w:rFonts w:ascii="Symbol" w:eastAsia="Symbol" w:hAnsi="Symbol" w:cs="Symbol"/>
          <w:i/>
          <w:sz w:val="28"/>
          <w:lang w:val="en-US"/>
        </w:rPr>
        <w:sym w:font="Symbol" w:char="F0A2"/>
      </w:r>
      <w:r>
        <w:rPr>
          <w:i/>
          <w:sz w:val="28"/>
          <w:vertAlign w:val="subscript"/>
        </w:rPr>
        <w:t>р</w:t>
      </w:r>
      <w:r>
        <w:rPr>
          <w:sz w:val="28"/>
        </w:rPr>
        <w:t xml:space="preserve">– принятая площадь поперечного сечения напрягаемой нижней и верхней арматуры; </w:t>
      </w:r>
      <w:r>
        <w:rPr>
          <w:rFonts w:ascii="Symbol" w:eastAsia="Symbol" w:hAnsi="Symbol" w:cs="Symbol"/>
          <w:i/>
          <w:sz w:val="28"/>
        </w:rPr>
        <w:sym w:font="Symbol" w:char="F073"/>
      </w:r>
      <w:r>
        <w:rPr>
          <w:i/>
          <w:sz w:val="28"/>
          <w:vertAlign w:val="subscript"/>
        </w:rPr>
        <w:t>рс</w:t>
      </w:r>
      <w:r>
        <w:rPr>
          <w:sz w:val="28"/>
        </w:rPr>
        <w:t xml:space="preserve"> – напряжение в верхней арматуре.</w:t>
      </w:r>
    </w:p>
    <w:p w:rsidR="008D07C8" w:rsidRDefault="00CB413A">
      <w:pPr>
        <w:pStyle w:val="a9"/>
        <w:rPr>
          <w:sz w:val="28"/>
        </w:rPr>
      </w:pPr>
      <w:r w:rsidRPr="00CB413A">
        <w:rPr>
          <w:noProof/>
          <w:sz w:val="28"/>
          <w:lang w:eastAsia="ru-RU"/>
        </w:rPr>
        <w:pict>
          <v:shape id="Image164" o:spid="_x0000_i1091" type="#_x0000_t75" style="width:481.2pt;height:198.6pt;visibility:visible;mso-wrap-style:square">
            <v:imagedata r:id="rId72" o:title="" croptop="-6f" cropbottom="-6f" cropleft="-3f" cropright="-3f"/>
          </v:shape>
        </w:pict>
      </w:r>
    </w:p>
    <w:p w:rsidR="008D07C8" w:rsidRDefault="00CB413A">
      <w:pPr>
        <w:pStyle w:val="a9"/>
        <w:jc w:val="center"/>
        <w:rPr>
          <w:sz w:val="28"/>
        </w:rPr>
      </w:pPr>
      <w:r>
        <w:rPr>
          <w:sz w:val="28"/>
        </w:rPr>
        <w:t xml:space="preserve">Рисунок 5.2 – Напряжённое состояние сечения при </w:t>
      </w:r>
      <w:r>
        <w:rPr>
          <w:i/>
          <w:sz w:val="28"/>
        </w:rPr>
        <w:t>х</w:t>
      </w:r>
      <w:r>
        <w:rPr>
          <w:sz w:val="28"/>
        </w:rPr>
        <w:t xml:space="preserve"> </w:t>
      </w:r>
      <w:r>
        <w:rPr>
          <w:rFonts w:ascii="Symbol" w:eastAsia="Symbol" w:hAnsi="Symbol" w:cs="Symbol"/>
          <w:sz w:val="28"/>
        </w:rPr>
        <w:sym w:font="Symbol" w:char="F0A3"/>
      </w:r>
      <w:r>
        <w:rPr>
          <w:sz w:val="28"/>
        </w:rPr>
        <w:t xml:space="preserve"> </w:t>
      </w:r>
      <w:r w:rsidRPr="00CB413A">
        <w:rPr>
          <w:sz w:val="28"/>
        </w:rPr>
        <w:fldChar w:fldCharType="begin"/>
      </w:r>
      <w:r w:rsidRPr="00CB413A">
        <w:rPr>
          <w:sz w:val="28"/>
        </w:rPr>
        <w:instrText xml:space="preserve"> QUOTE </w:instrText>
      </w:r>
      <w:r w:rsidRPr="00CB413A">
        <w:rPr>
          <w:position w:val="-9"/>
        </w:rPr>
        <w:pict>
          <v:shape id="_x0000_i1057" type="#_x0000_t75" style="width:9.6pt;height:13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C3463B&quot;/&gt;&lt;wsp:rsid wsp:val=&quot;00CB413A&quot;/&gt;&lt;/wsp:rsids&gt;&lt;/w:docPr&gt;&lt;w:body&gt;&lt;wx:sect&gt;&lt;w:p wsp:rsidR=&quot;00000000&quot; wsp:rsidRDefault=&quot;00C3463B&quot; wsp:rsidP=&quot;00C3463B&quot;&gt;&lt;m:oMathPara&gt;&lt;m:oMath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3" o:title="" chromakey="white"/>
          </v:shape>
        </w:pict>
      </w:r>
      <w:r w:rsidRPr="00CB413A">
        <w:rPr>
          <w:sz w:val="28"/>
        </w:rPr>
        <w:instrText xml:space="preserve"> </w:instrText>
      </w:r>
      <w:r w:rsidRPr="00CB413A">
        <w:rPr>
          <w:sz w:val="28"/>
        </w:rPr>
        <w:fldChar w:fldCharType="separate"/>
      </w:r>
      <w:r w:rsidRPr="00CB413A">
        <w:rPr>
          <w:position w:val="-9"/>
        </w:rPr>
        <w:pict>
          <v:shape id="_x0000_i1058" type="#_x0000_t75" style="width:9.6pt;height:13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C3463B&quot;/&gt;&lt;wsp:rsid wsp:val=&quot;00CB413A&quot;/&gt;&lt;/wsp:rsids&gt;&lt;/w:docPr&gt;&lt;w:body&gt;&lt;wx:sect&gt;&lt;w:p wsp:rsidR=&quot;00000000&quot; wsp:rsidRDefault=&quot;00C3463B&quot; wsp:rsidP=&quot;00C3463B&quot;&gt;&lt;m:oMathPara&gt;&lt;m:oMath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m:sup&gt;&lt;m:r&gt;&lt;w:rPr&gt;&lt;w:rFonts w:ascii=&quot;Cambria Math&quot; w:h-ansi=&quot;Cambria Math&quot;/&gt;&lt;wx:font wx:val=&quot;Cambria Math&quot;/&gt;&lt;w:i/&gt;&lt;/w:rPr&gt;&lt;m:t&gt;'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3" o:title="" chromakey="white"/>
          </v:shape>
        </w:pict>
      </w:r>
      <w:r w:rsidRPr="00CB413A">
        <w:rPr>
          <w:sz w:val="28"/>
        </w:rPr>
        <w:fldChar w:fldCharType="end"/>
      </w:r>
    </w:p>
    <w:p w:rsidR="008D07C8" w:rsidRDefault="00CB413A">
      <w:pPr>
        <w:pStyle w:val="a9"/>
        <w:jc w:val="center"/>
      </w:pPr>
      <w:r>
        <w:rPr>
          <w:rFonts w:ascii="Symbol" w:eastAsia="Symbol" w:hAnsi="Symbol" w:cs="Symbol"/>
          <w:i/>
          <w:sz w:val="28"/>
          <w:lang w:val="en-US"/>
        </w:rPr>
        <w:sym w:font="Symbol" w:char="F073"/>
      </w:r>
      <w:r>
        <w:rPr>
          <w:i/>
          <w:sz w:val="28"/>
          <w:vertAlign w:val="subscript"/>
        </w:rPr>
        <w:t>рс</w:t>
      </w:r>
      <w:r>
        <w:rPr>
          <w:i/>
          <w:sz w:val="28"/>
        </w:rPr>
        <w:t xml:space="preserve"> = </w:t>
      </w:r>
      <w:r>
        <w:rPr>
          <w:i/>
          <w:sz w:val="28"/>
          <w:lang w:val="en-US"/>
        </w:rPr>
        <w:t>R</w:t>
      </w:r>
      <w:r>
        <w:rPr>
          <w:i/>
          <w:sz w:val="28"/>
          <w:vertAlign w:val="subscript"/>
          <w:lang w:val="en-US"/>
        </w:rPr>
        <w:t>pc</w:t>
      </w:r>
      <w:r>
        <w:rPr>
          <w:i/>
          <w:sz w:val="28"/>
        </w:rPr>
        <w:t xml:space="preserve"> - </w:t>
      </w:r>
      <w:r>
        <w:rPr>
          <w:rFonts w:ascii="Symbol" w:eastAsia="Symbol" w:hAnsi="Symbol" w:cs="Symbol"/>
          <w:i/>
          <w:sz w:val="28"/>
          <w:lang w:val="en-US"/>
        </w:rPr>
        <w:sym w:font="Symbol" w:char="F073"/>
      </w:r>
      <w:r>
        <w:rPr>
          <w:i/>
          <w:sz w:val="28"/>
          <w:vertAlign w:val="subscript"/>
        </w:rPr>
        <w:t>рс1</w:t>
      </w:r>
      <w:r>
        <w:rPr>
          <w:sz w:val="28"/>
        </w:rPr>
        <w:t xml:space="preserve"> ,                    (5.4)</w:t>
      </w:r>
    </w:p>
    <w:p w:rsidR="008D07C8" w:rsidRDefault="00CB413A">
      <w:pPr>
        <w:pStyle w:val="a9"/>
        <w:rPr>
          <w:sz w:val="28"/>
        </w:rPr>
      </w:pPr>
      <w:r>
        <w:rPr>
          <w:sz w:val="28"/>
        </w:rPr>
        <w:t xml:space="preserve">где </w:t>
      </w:r>
      <w:r>
        <w:rPr>
          <w:i/>
          <w:sz w:val="28"/>
        </w:rPr>
        <w:t>R</w:t>
      </w:r>
      <w:r>
        <w:rPr>
          <w:i/>
          <w:sz w:val="28"/>
          <w:vertAlign w:val="subscript"/>
        </w:rPr>
        <w:t>pс</w:t>
      </w:r>
      <w:r>
        <w:rPr>
          <w:sz w:val="28"/>
        </w:rPr>
        <w:t xml:space="preserve"> – учитываемое в расчете наибольшее сжимающее напряжение в напрягаемой арматуре; </w:t>
      </w:r>
      <w:r>
        <w:rPr>
          <w:rFonts w:ascii="Symbol" w:eastAsia="Symbol" w:hAnsi="Symbol" w:cs="Symbol"/>
          <w:i/>
          <w:sz w:val="28"/>
        </w:rPr>
        <w:sym w:font="Symbol" w:char="F073"/>
      </w:r>
      <w:r>
        <w:rPr>
          <w:i/>
          <w:sz w:val="28"/>
          <w:vertAlign w:val="subscript"/>
        </w:rPr>
        <w:t>pс</w:t>
      </w:r>
      <w:r>
        <w:rPr>
          <w:sz w:val="28"/>
          <w:vertAlign w:val="subscript"/>
        </w:rPr>
        <w:t>1</w:t>
      </w:r>
      <w:r>
        <w:rPr>
          <w:sz w:val="28"/>
        </w:rPr>
        <w:t xml:space="preserve">- расчетное напряжение в напрягаемой арматуре (за вычетом всех </w:t>
      </w:r>
      <w:r>
        <w:rPr>
          <w:sz w:val="28"/>
        </w:rPr>
        <w:t xml:space="preserve">потерь). </w:t>
      </w:r>
    </w:p>
    <w:p w:rsidR="008D07C8" w:rsidRDefault="00CB413A">
      <w:pPr>
        <w:pStyle w:val="a9"/>
        <w:jc w:val="center"/>
      </w:pPr>
      <w:r>
        <w:rPr>
          <w:rFonts w:ascii="Symbol" w:eastAsia="Symbol" w:hAnsi="Symbol" w:cs="Symbol"/>
          <w:i/>
          <w:sz w:val="28"/>
        </w:rPr>
        <w:sym w:font="Symbol" w:char="F073"/>
      </w:r>
      <w:r>
        <w:rPr>
          <w:i/>
          <w:sz w:val="28"/>
          <w:vertAlign w:val="subscript"/>
        </w:rPr>
        <w:t>pс</w:t>
      </w:r>
      <w:r>
        <w:rPr>
          <w:sz w:val="28"/>
          <w:vertAlign w:val="subscript"/>
        </w:rPr>
        <w:t>1</w:t>
      </w:r>
      <w:r>
        <w:rPr>
          <w:sz w:val="28"/>
        </w:rPr>
        <w:t xml:space="preserve"> = </w:t>
      </w:r>
      <w:r>
        <w:rPr>
          <w:i/>
          <w:sz w:val="28"/>
          <w:lang w:val="en-US"/>
        </w:rPr>
        <w:t>R</w:t>
      </w:r>
      <w:r>
        <w:rPr>
          <w:i/>
          <w:sz w:val="28"/>
          <w:vertAlign w:val="subscript"/>
          <w:lang w:val="en-US"/>
        </w:rPr>
        <w:t>p</w:t>
      </w:r>
      <w:r>
        <w:rPr>
          <w:i/>
          <w:sz w:val="28"/>
        </w:rPr>
        <w:t xml:space="preserve">- </w:t>
      </w:r>
      <w:r>
        <w:rPr>
          <w:rFonts w:ascii="Symbol" w:eastAsia="Symbol" w:hAnsi="Symbol" w:cs="Symbol"/>
          <w:i/>
          <w:sz w:val="28"/>
        </w:rPr>
        <w:sym w:font="Symbol" w:char="F073"/>
      </w:r>
      <w:r>
        <w:rPr>
          <w:i/>
          <w:sz w:val="28"/>
          <w:vertAlign w:val="subscript"/>
          <w:lang w:val="kk-KZ"/>
        </w:rPr>
        <w:t>п</w:t>
      </w:r>
      <w:r>
        <w:rPr>
          <w:i/>
          <w:sz w:val="28"/>
          <w:lang w:val="kk-KZ"/>
        </w:rPr>
        <w:t xml:space="preserve"> </w:t>
      </w:r>
      <w:r>
        <w:rPr>
          <w:i/>
          <w:sz w:val="28"/>
        </w:rPr>
        <w:t>,</w:t>
      </w:r>
    </w:p>
    <w:p w:rsidR="008D07C8" w:rsidRDefault="00CB413A">
      <w:pPr>
        <w:pStyle w:val="a9"/>
        <w:rPr>
          <w:sz w:val="28"/>
        </w:rPr>
      </w:pPr>
      <w:r>
        <w:rPr>
          <w:sz w:val="28"/>
        </w:rPr>
        <w:t xml:space="preserve">где </w:t>
      </w:r>
      <w:r>
        <w:rPr>
          <w:rFonts w:ascii="Symbol" w:eastAsia="Symbol" w:hAnsi="Symbol" w:cs="Symbol"/>
          <w:i/>
          <w:sz w:val="28"/>
        </w:rPr>
        <w:sym w:font="Symbol" w:char="F073"/>
      </w:r>
      <w:r>
        <w:rPr>
          <w:i/>
          <w:sz w:val="28"/>
          <w:vertAlign w:val="subscript"/>
        </w:rPr>
        <w:t>п</w:t>
      </w:r>
      <w:r>
        <w:rPr>
          <w:i/>
          <w:sz w:val="28"/>
        </w:rPr>
        <w:t xml:space="preserve"> </w:t>
      </w:r>
      <w:r>
        <w:rPr>
          <w:sz w:val="28"/>
        </w:rPr>
        <w:t xml:space="preserve">– потери предварительного напряжения. </w:t>
      </w:r>
    </w:p>
    <w:p w:rsidR="008D07C8" w:rsidRDefault="00CB413A">
      <w:pPr>
        <w:pStyle w:val="a9"/>
        <w:ind w:firstLine="420"/>
      </w:pPr>
      <w:r>
        <w:rPr>
          <w:sz w:val="28"/>
        </w:rPr>
        <w:t xml:space="preserve">Для пучков, как правило, </w:t>
      </w:r>
      <w:r>
        <w:rPr>
          <w:i/>
          <w:sz w:val="28"/>
        </w:rPr>
        <w:t>R</w:t>
      </w:r>
      <w:r>
        <w:rPr>
          <w:i/>
          <w:sz w:val="28"/>
          <w:vertAlign w:val="subscript"/>
        </w:rPr>
        <w:t>pс</w:t>
      </w:r>
      <w:r>
        <w:rPr>
          <w:i/>
          <w:sz w:val="28"/>
        </w:rPr>
        <w:t xml:space="preserve"> = 500 МПа</w:t>
      </w:r>
      <w:r>
        <w:rPr>
          <w:sz w:val="28"/>
        </w:rPr>
        <w:t xml:space="preserve">, что меньше  </w:t>
      </w:r>
      <w:r>
        <w:rPr>
          <w:rFonts w:ascii="Symbol" w:eastAsia="Symbol" w:hAnsi="Symbol" w:cs="Symbol"/>
          <w:i/>
          <w:sz w:val="28"/>
        </w:rPr>
        <w:sym w:font="Symbol" w:char="F073"/>
      </w:r>
      <w:r>
        <w:rPr>
          <w:i/>
          <w:sz w:val="28"/>
          <w:vertAlign w:val="subscript"/>
        </w:rPr>
        <w:t>рс1</w:t>
      </w:r>
      <w:r>
        <w:rPr>
          <w:sz w:val="28"/>
        </w:rPr>
        <w:t xml:space="preserve">. Поэтому напряжение </w:t>
      </w:r>
      <w:r>
        <w:rPr>
          <w:rFonts w:ascii="Symbol" w:eastAsia="Symbol" w:hAnsi="Symbol" w:cs="Symbol"/>
          <w:i/>
          <w:sz w:val="28"/>
        </w:rPr>
        <w:sym w:font="Symbol" w:char="F073"/>
      </w:r>
      <w:r>
        <w:rPr>
          <w:i/>
          <w:sz w:val="28"/>
          <w:vertAlign w:val="subscript"/>
        </w:rPr>
        <w:t>рс</w:t>
      </w:r>
      <w:r>
        <w:rPr>
          <w:i/>
          <w:sz w:val="28"/>
        </w:rPr>
        <w:t xml:space="preserve"> </w:t>
      </w:r>
      <w:r>
        <w:rPr>
          <w:sz w:val="28"/>
        </w:rPr>
        <w:t>, как правило, является растягивающим (рисунок 5.2</w:t>
      </w:r>
      <w:r>
        <w:rPr>
          <w:sz w:val="28"/>
          <w:lang/>
        </w:rPr>
        <w:t xml:space="preserve">). При отсутствии верхней напрягаемой арматуры </w:t>
      </w:r>
      <w:r>
        <w:rPr>
          <w:sz w:val="28"/>
          <w:lang/>
        </w:rPr>
        <w:t>принимается А</w:t>
      </w:r>
      <w:r>
        <w:rPr>
          <w:rFonts w:ascii="Symbol" w:eastAsia="Symbol" w:hAnsi="Symbol" w:cs="Symbol"/>
          <w:sz w:val="28"/>
          <w:lang/>
        </w:rPr>
        <w:sym w:font="Symbol" w:char="F0A2"/>
      </w:r>
      <w:r>
        <w:rPr>
          <w:sz w:val="28"/>
          <w:vertAlign w:val="subscript"/>
          <w:lang/>
        </w:rPr>
        <w:t>р</w:t>
      </w:r>
      <w:r>
        <w:rPr>
          <w:sz w:val="28"/>
          <w:lang/>
        </w:rPr>
        <w:t>=0.</w:t>
      </w:r>
    </w:p>
    <w:p w:rsidR="008D07C8" w:rsidRDefault="008D07C8">
      <w:pPr>
        <w:ind w:firstLine="540"/>
        <w:jc w:val="both"/>
        <w:rPr>
          <w:lang/>
        </w:rPr>
      </w:pPr>
    </w:p>
    <w:p w:rsidR="008D07C8" w:rsidRDefault="00CB413A">
      <w:pPr>
        <w:ind w:firstLine="540"/>
        <w:jc w:val="both"/>
      </w:pPr>
      <w:r>
        <w:t xml:space="preserve">5.2 Расчёт прочности наклонных сечений предварительно напряжённых  балок. </w:t>
      </w:r>
    </w:p>
    <w:p w:rsidR="008D07C8" w:rsidRDefault="00CB413A">
      <w:pPr>
        <w:ind w:firstLine="540"/>
        <w:jc w:val="both"/>
      </w:pPr>
      <w:r>
        <w:t>Причина разрушения наклонных сечений. Конструирование арматуры для восприятия поперечной силы. Проверка прочности наклонных сечений по главным растягивающим и гл</w:t>
      </w:r>
      <w:r>
        <w:t>авным сжимающим напряжениям.</w:t>
      </w:r>
    </w:p>
    <w:p w:rsidR="008D07C8" w:rsidRDefault="008D07C8">
      <w:pPr>
        <w:ind w:firstLine="540"/>
        <w:jc w:val="both"/>
      </w:pPr>
    </w:p>
    <w:p w:rsidR="008D07C8" w:rsidRDefault="00CB413A">
      <w:pPr>
        <w:pStyle w:val="a9"/>
        <w:ind w:firstLine="420"/>
        <w:jc w:val="both"/>
        <w:rPr>
          <w:sz w:val="28"/>
        </w:rPr>
      </w:pPr>
      <w:r>
        <w:rPr>
          <w:sz w:val="28"/>
        </w:rPr>
        <w:t>В стенках балок под действием главных сжимающих и главных растягивающих напряжений в предельном состоянии возникают наклонные трещины (рисунок 5.2а). При этом разрушение может произойти от раздавливания бетона между наклонными</w:t>
      </w:r>
      <w:r>
        <w:rPr>
          <w:sz w:val="28"/>
        </w:rPr>
        <w:t xml:space="preserve"> трещинами при недостаточной толщине стенки или от достижения поперечной арматурой предела текучести при недостаточном её количестве. Поэтому расчет производится на действие как главных сжимающих, так и главных растягивающих напряжений. Как </w:t>
      </w:r>
      <w:r>
        <w:rPr>
          <w:sz w:val="28"/>
        </w:rPr>
        <w:lastRenderedPageBreak/>
        <w:t>правило, вначал</w:t>
      </w:r>
      <w:r>
        <w:rPr>
          <w:sz w:val="28"/>
        </w:rPr>
        <w:t xml:space="preserve">е производится конструирование поперечной арматуры, а потом производится проверка прочности этой арматуры. </w:t>
      </w:r>
    </w:p>
    <w:p w:rsidR="008D07C8" w:rsidRDefault="00CB413A">
      <w:pPr>
        <w:pStyle w:val="a9"/>
        <w:rPr>
          <w:sz w:val="28"/>
        </w:rPr>
      </w:pPr>
      <w:r w:rsidRPr="00CB413A">
        <w:rPr>
          <w:noProof/>
          <w:sz w:val="28"/>
          <w:lang w:eastAsia="ru-RU"/>
        </w:rPr>
        <w:pict>
          <v:shape id="Image165" o:spid="_x0000_i1090" type="#_x0000_t75" style="width:481.2pt;height:357.6pt;visibility:visible;mso-wrap-style:square">
            <v:imagedata r:id="rId74" o:title="" croptop="-5f" cropbottom="-5f" cropleft="-4f" cropright="-4f"/>
          </v:shape>
        </w:pict>
      </w:r>
    </w:p>
    <w:p w:rsidR="008D07C8" w:rsidRDefault="00CB413A">
      <w:pPr>
        <w:pStyle w:val="a9"/>
        <w:jc w:val="center"/>
        <w:rPr>
          <w:sz w:val="28"/>
        </w:rPr>
      </w:pPr>
      <w:r>
        <w:rPr>
          <w:sz w:val="28"/>
        </w:rPr>
        <w:t xml:space="preserve">Рисунок 5.3 – Расположение поперечной арматуры по длине балки. </w:t>
      </w:r>
    </w:p>
    <w:p w:rsidR="008D07C8" w:rsidRDefault="008D07C8">
      <w:pPr>
        <w:ind w:firstLine="540"/>
        <w:jc w:val="both"/>
      </w:pPr>
    </w:p>
    <w:p w:rsidR="008D07C8" w:rsidRDefault="00CB413A">
      <w:pPr>
        <w:pStyle w:val="a9"/>
        <w:ind w:firstLine="420"/>
        <w:rPr>
          <w:sz w:val="28"/>
        </w:rPr>
      </w:pPr>
      <w:r>
        <w:rPr>
          <w:sz w:val="28"/>
        </w:rPr>
        <w:t xml:space="preserve">Расчет на прочность наклонных сечений по поперечной силе производится из условия </w:t>
      </w:r>
      <w:r>
        <w:rPr>
          <w:sz w:val="28"/>
        </w:rPr>
        <w:t xml:space="preserve">равновесия блока балки, отсеченного наклонной трещиной (рисунок 5.3). </w:t>
      </w:r>
    </w:p>
    <w:p w:rsidR="008D07C8" w:rsidRDefault="00CB413A">
      <w:pPr>
        <w:pStyle w:val="a9"/>
        <w:ind w:firstLine="420"/>
        <w:rPr>
          <w:sz w:val="28"/>
        </w:rPr>
      </w:pPr>
      <w:r>
        <w:rPr>
          <w:sz w:val="28"/>
        </w:rPr>
        <w:t>Предельное условие будет иметь вид</w:t>
      </w:r>
    </w:p>
    <w:p w:rsidR="008D07C8" w:rsidRDefault="00CB413A">
      <w:pPr>
        <w:pStyle w:val="a9"/>
        <w:jc w:val="center"/>
      </w:pPr>
      <w:r>
        <w:rPr>
          <w:i/>
          <w:sz w:val="28"/>
          <w:lang w:val="en-US"/>
        </w:rPr>
        <w:t>Q</w:t>
      </w:r>
      <w:r>
        <w:rPr>
          <w:rFonts w:ascii="Symbol" w:eastAsia="Symbol" w:hAnsi="Symbol" w:cs="Symbol"/>
          <w:i/>
          <w:sz w:val="28"/>
          <w:lang w:val="en-US"/>
        </w:rPr>
        <w:sym w:font="Symbol" w:char="F0A3"/>
      </w:r>
      <w:r>
        <w:rPr>
          <w:i/>
          <w:sz w:val="28"/>
          <w:lang w:val="en-US"/>
        </w:rPr>
        <w:t>Q</w:t>
      </w:r>
      <w:r>
        <w:rPr>
          <w:i/>
          <w:sz w:val="28"/>
          <w:vertAlign w:val="subscript"/>
        </w:rPr>
        <w:t>пр</w:t>
      </w:r>
      <w:r>
        <w:rPr>
          <w:i/>
          <w:sz w:val="28"/>
        </w:rPr>
        <w:t>=</w:t>
      </w:r>
      <w:r>
        <w:rPr>
          <w:i/>
          <w:sz w:val="28"/>
          <w:lang w:val="en-US"/>
        </w:rPr>
        <w:t>Q</w:t>
      </w:r>
      <w:r>
        <w:rPr>
          <w:i/>
          <w:sz w:val="28"/>
          <w:vertAlign w:val="subscript"/>
          <w:lang w:val="en-US"/>
        </w:rPr>
        <w:t>i</w:t>
      </w:r>
      <w:r>
        <w:rPr>
          <w:i/>
          <w:sz w:val="28"/>
        </w:rPr>
        <w:t>+</w:t>
      </w:r>
      <w:r>
        <w:rPr>
          <w:i/>
          <w:sz w:val="28"/>
          <w:lang w:val="en-US"/>
        </w:rPr>
        <w:t>Q</w:t>
      </w:r>
      <w:r>
        <w:rPr>
          <w:i/>
          <w:sz w:val="28"/>
          <w:vertAlign w:val="subscript"/>
          <w:lang w:val="en-US"/>
        </w:rPr>
        <w:t>w</w:t>
      </w:r>
      <w:r>
        <w:rPr>
          <w:i/>
          <w:sz w:val="28"/>
        </w:rPr>
        <w:t>+</w:t>
      </w:r>
      <w:r>
        <w:rPr>
          <w:i/>
          <w:sz w:val="28"/>
          <w:lang w:val="en-US"/>
        </w:rPr>
        <w:t>Q</w:t>
      </w:r>
      <w:r>
        <w:rPr>
          <w:i/>
          <w:sz w:val="28"/>
          <w:vertAlign w:val="subscript"/>
          <w:lang w:val="en-US"/>
        </w:rPr>
        <w:t>b</w:t>
      </w:r>
      <w:r>
        <w:rPr>
          <w:i/>
          <w:sz w:val="28"/>
        </w:rPr>
        <w:t>+</w:t>
      </w:r>
      <w:r>
        <w:rPr>
          <w:i/>
          <w:sz w:val="28"/>
          <w:lang w:val="en-US"/>
        </w:rPr>
        <w:t>Q</w:t>
      </w:r>
      <w:r>
        <w:rPr>
          <w:i/>
          <w:sz w:val="28"/>
          <w:vertAlign w:val="superscript"/>
          <w:lang w:val="en-US"/>
        </w:rPr>
        <w:t>r</w:t>
      </w:r>
      <w:r>
        <w:rPr>
          <w:i/>
          <w:sz w:val="28"/>
          <w:vertAlign w:val="subscript"/>
          <w:lang w:val="en-US"/>
        </w:rPr>
        <w:t>w</w:t>
      </w:r>
      <w:r>
        <w:rPr>
          <w:sz w:val="28"/>
          <w:vertAlign w:val="subscript"/>
        </w:rPr>
        <w:t xml:space="preserve"> </w:t>
      </w:r>
      <w:r>
        <w:rPr>
          <w:sz w:val="28"/>
        </w:rPr>
        <w:t xml:space="preserve">,    </w:t>
      </w:r>
    </w:p>
    <w:p w:rsidR="008D07C8" w:rsidRDefault="00CB413A">
      <w:pPr>
        <w:pStyle w:val="a9"/>
        <w:rPr>
          <w:sz w:val="28"/>
        </w:rPr>
      </w:pPr>
      <w:r>
        <w:rPr>
          <w:sz w:val="28"/>
        </w:rPr>
        <w:t xml:space="preserve">где </w:t>
      </w:r>
      <w:r>
        <w:rPr>
          <w:i/>
          <w:sz w:val="28"/>
          <w:lang w:val="en-US"/>
        </w:rPr>
        <w:t>Q</w:t>
      </w:r>
      <w:r>
        <w:rPr>
          <w:i/>
          <w:sz w:val="28"/>
          <w:vertAlign w:val="subscript"/>
          <w:lang w:val="en-US"/>
        </w:rPr>
        <w:t>i</w:t>
      </w:r>
      <w:r>
        <w:rPr>
          <w:i/>
          <w:sz w:val="28"/>
          <w:vertAlign w:val="subscript"/>
        </w:rPr>
        <w:t xml:space="preserve"> </w:t>
      </w:r>
      <w:r>
        <w:rPr>
          <w:i/>
          <w:sz w:val="28"/>
        </w:rPr>
        <w:t>=</w:t>
      </w:r>
      <w:r>
        <w:rPr>
          <w:rFonts w:ascii="Symbol" w:eastAsia="Symbol" w:hAnsi="Symbol" w:cs="Symbol"/>
          <w:i/>
          <w:sz w:val="28"/>
          <w:lang w:val="en-US"/>
        </w:rPr>
        <w:sym w:font="Symbol" w:char="F053"/>
      </w:r>
      <w:r>
        <w:rPr>
          <w:i/>
          <w:sz w:val="28"/>
          <w:lang w:val="en-US"/>
        </w:rPr>
        <w:t>R</w:t>
      </w:r>
      <w:r>
        <w:rPr>
          <w:i/>
          <w:sz w:val="28"/>
          <w:vertAlign w:val="subscript"/>
          <w:lang w:val="en-US"/>
        </w:rPr>
        <w:t>pw</w:t>
      </w:r>
      <w:r>
        <w:rPr>
          <w:i/>
          <w:sz w:val="28"/>
          <w:lang w:val="en-US"/>
        </w:rPr>
        <w:t>A</w:t>
      </w:r>
      <w:r>
        <w:rPr>
          <w:i/>
          <w:sz w:val="28"/>
          <w:vertAlign w:val="subscript"/>
          <w:lang w:val="en-US"/>
        </w:rPr>
        <w:t>pi</w:t>
      </w:r>
      <w:r>
        <w:rPr>
          <w:i/>
          <w:sz w:val="28"/>
          <w:lang w:val="en-US"/>
        </w:rPr>
        <w:t>sin</w:t>
      </w:r>
      <w:r>
        <w:rPr>
          <w:rFonts w:ascii="Symbol" w:eastAsia="Symbol" w:hAnsi="Symbol" w:cs="Symbol"/>
          <w:i/>
          <w:sz w:val="28"/>
          <w:lang w:val="en-US"/>
        </w:rPr>
        <w:sym w:font="Symbol" w:char="F061"/>
      </w:r>
      <w:r>
        <w:rPr>
          <w:i/>
          <w:sz w:val="28"/>
          <w:vertAlign w:val="subscript"/>
          <w:lang w:val="en-US"/>
        </w:rPr>
        <w:t>i</w:t>
      </w:r>
      <w:r>
        <w:rPr>
          <w:sz w:val="28"/>
        </w:rPr>
        <w:t xml:space="preserve"> – поперечная сила, воспринимаемая  наклонной напрягаемой арматурой;</w:t>
      </w:r>
    </w:p>
    <w:p w:rsidR="008D07C8" w:rsidRDefault="00CB413A">
      <w:pPr>
        <w:pStyle w:val="a9"/>
      </w:pPr>
      <w:r>
        <w:rPr>
          <w:sz w:val="28"/>
          <w:lang w:val="en-US"/>
        </w:rPr>
        <w:t>Q</w:t>
      </w:r>
      <w:r>
        <w:rPr>
          <w:sz w:val="28"/>
          <w:vertAlign w:val="subscript"/>
          <w:lang w:val="en-US"/>
        </w:rPr>
        <w:t>w</w:t>
      </w:r>
      <w:r>
        <w:rPr>
          <w:sz w:val="28"/>
        </w:rPr>
        <w:t>=</w:t>
      </w:r>
      <w:r>
        <w:rPr>
          <w:rFonts w:ascii="Symbol" w:eastAsia="Symbol" w:hAnsi="Symbol" w:cs="Symbol"/>
          <w:i/>
          <w:sz w:val="28"/>
          <w:lang w:val="en-US"/>
        </w:rPr>
        <w:sym w:font="Symbol" w:char="F053"/>
      </w:r>
      <w:r>
        <w:rPr>
          <w:i/>
          <w:sz w:val="28"/>
          <w:lang w:val="en-US"/>
        </w:rPr>
        <w:t>R</w:t>
      </w:r>
      <w:r>
        <w:rPr>
          <w:i/>
          <w:sz w:val="28"/>
          <w:vertAlign w:val="subscript"/>
          <w:lang w:val="en-US"/>
        </w:rPr>
        <w:t>sw</w:t>
      </w:r>
      <w:r>
        <w:rPr>
          <w:i/>
          <w:sz w:val="28"/>
          <w:lang w:val="en-US"/>
        </w:rPr>
        <w:t>A</w:t>
      </w:r>
      <w:r>
        <w:rPr>
          <w:i/>
          <w:sz w:val="28"/>
          <w:vertAlign w:val="subscript"/>
          <w:lang w:val="en-US"/>
        </w:rPr>
        <w:t>sw</w:t>
      </w:r>
      <w:r>
        <w:rPr>
          <w:i/>
          <w:sz w:val="28"/>
        </w:rPr>
        <w:t xml:space="preserve"> </w:t>
      </w:r>
      <w:r>
        <w:rPr>
          <w:sz w:val="28"/>
        </w:rPr>
        <w:t xml:space="preserve">- – поперечная сила, </w:t>
      </w:r>
      <w:r>
        <w:rPr>
          <w:sz w:val="28"/>
        </w:rPr>
        <w:t>воспринимаемая  поперечной ненапрягаемой арматурой;</w:t>
      </w:r>
    </w:p>
    <w:p w:rsidR="008D07C8" w:rsidRDefault="00CB413A">
      <w:pPr>
        <w:pStyle w:val="a9"/>
      </w:pPr>
      <w:r>
        <w:rPr>
          <w:i/>
          <w:sz w:val="28"/>
          <w:lang w:val="en-US"/>
        </w:rPr>
        <w:t>Q</w:t>
      </w:r>
      <w:r>
        <w:rPr>
          <w:i/>
          <w:sz w:val="28"/>
          <w:vertAlign w:val="subscript"/>
          <w:lang w:val="en-US"/>
        </w:rPr>
        <w:t>b</w:t>
      </w:r>
      <w:r>
        <w:rPr>
          <w:sz w:val="28"/>
        </w:rPr>
        <w:t xml:space="preserve"> – поперечная сила, воспринимаемая бетоном сжатой зоны над концом наклонной трещины;</w:t>
      </w:r>
    </w:p>
    <w:p w:rsidR="008D07C8" w:rsidRDefault="008D07C8">
      <w:pPr>
        <w:pStyle w:val="a9"/>
        <w:rPr>
          <w:sz w:val="28"/>
        </w:rPr>
      </w:pPr>
    </w:p>
    <w:p w:rsidR="008D07C8" w:rsidRDefault="00CB413A">
      <w:pPr>
        <w:pStyle w:val="a9"/>
        <w:rPr>
          <w:sz w:val="28"/>
        </w:rPr>
      </w:pPr>
      <w:r w:rsidRPr="00CB413A">
        <w:rPr>
          <w:noProof/>
          <w:sz w:val="28"/>
          <w:lang w:eastAsia="ru-RU"/>
        </w:rPr>
        <w:lastRenderedPageBreak/>
        <w:pict>
          <v:shape id="Image166" o:spid="_x0000_i1089" type="#_x0000_t75" style="width:481.2pt;height:221.4pt;visibility:visible;mso-wrap-style:square">
            <v:imagedata r:id="rId75" o:title="" croptop="-6f" cropbottom="-6f" cropleft="-3f" cropright="-3f"/>
          </v:shape>
        </w:pict>
      </w:r>
    </w:p>
    <w:p w:rsidR="008D07C8" w:rsidRDefault="00CB413A">
      <w:pPr>
        <w:pStyle w:val="a9"/>
        <w:jc w:val="center"/>
      </w:pPr>
      <w:r>
        <w:rPr>
          <w:sz w:val="28"/>
        </w:rPr>
        <w:t>Рисунок 5.4 – К расчёту наклонных сечений</w:t>
      </w:r>
    </w:p>
    <w:p w:rsidR="008D07C8" w:rsidRDefault="00CB413A">
      <w:pPr>
        <w:pStyle w:val="a9"/>
      </w:pPr>
      <w:r>
        <w:rPr>
          <w:i/>
          <w:sz w:val="28"/>
          <w:lang w:val="en-US"/>
        </w:rPr>
        <w:t>Q</w:t>
      </w:r>
      <w:r>
        <w:rPr>
          <w:i/>
          <w:sz w:val="28"/>
          <w:vertAlign w:val="superscript"/>
          <w:lang w:val="en-US"/>
        </w:rPr>
        <w:t>r</w:t>
      </w:r>
      <w:r>
        <w:rPr>
          <w:i/>
          <w:sz w:val="28"/>
          <w:vertAlign w:val="subscript"/>
          <w:lang w:val="en-US"/>
        </w:rPr>
        <w:t>w</w:t>
      </w:r>
      <w:r>
        <w:rPr>
          <w:sz w:val="28"/>
        </w:rPr>
        <w:t xml:space="preserve"> – поперечная сила, воспринимаемая горизонтальной арматурой.</w:t>
      </w:r>
    </w:p>
    <w:p w:rsidR="008D07C8" w:rsidRDefault="00CB413A">
      <w:pPr>
        <w:pStyle w:val="a9"/>
        <w:jc w:val="center"/>
      </w:pPr>
      <w:r>
        <w:rPr>
          <w:i/>
          <w:sz w:val="28"/>
          <w:lang w:val="en-US"/>
        </w:rPr>
        <w:t>Q</w:t>
      </w:r>
      <w:r>
        <w:rPr>
          <w:i/>
          <w:sz w:val="28"/>
          <w:vertAlign w:val="subscript"/>
          <w:lang w:val="en-US"/>
        </w:rPr>
        <w:t>i</w:t>
      </w:r>
      <w:r>
        <w:rPr>
          <w:i/>
          <w:sz w:val="28"/>
          <w:vertAlign w:val="subscript"/>
        </w:rPr>
        <w:t xml:space="preserve"> </w:t>
      </w:r>
      <w:r>
        <w:rPr>
          <w:i/>
          <w:sz w:val="28"/>
        </w:rPr>
        <w:t>=</w:t>
      </w:r>
      <w:r>
        <w:rPr>
          <w:i/>
          <w:sz w:val="28"/>
          <w:lang w:val="en-US"/>
        </w:rPr>
        <w:t>R</w:t>
      </w:r>
      <w:r>
        <w:rPr>
          <w:i/>
          <w:sz w:val="28"/>
          <w:vertAlign w:val="subscript"/>
          <w:lang w:val="en-US"/>
        </w:rPr>
        <w:t>pw</w:t>
      </w:r>
      <w:r>
        <w:rPr>
          <w:rFonts w:ascii="Symbol" w:eastAsia="Symbol" w:hAnsi="Symbol" w:cs="Symbol"/>
          <w:i/>
          <w:sz w:val="28"/>
          <w:lang w:val="en-US"/>
        </w:rPr>
        <w:sym w:font="Symbol" w:char="F053"/>
      </w:r>
      <w:r>
        <w:rPr>
          <w:i/>
          <w:sz w:val="28"/>
          <w:lang w:val="en-US"/>
        </w:rPr>
        <w:t>A</w:t>
      </w:r>
      <w:r>
        <w:rPr>
          <w:i/>
          <w:sz w:val="28"/>
          <w:vertAlign w:val="subscript"/>
          <w:lang w:val="en-US"/>
        </w:rPr>
        <w:t>pi</w:t>
      </w:r>
      <w:r>
        <w:rPr>
          <w:i/>
          <w:sz w:val="28"/>
          <w:lang w:val="en-US"/>
        </w:rPr>
        <w:t>sin</w:t>
      </w:r>
      <w:r>
        <w:rPr>
          <w:rFonts w:ascii="Symbol" w:eastAsia="Symbol" w:hAnsi="Symbol" w:cs="Symbol"/>
          <w:i/>
          <w:sz w:val="28"/>
          <w:lang w:val="en-US"/>
        </w:rPr>
        <w:sym w:font="Symbol" w:char="F061"/>
      </w:r>
      <w:r>
        <w:rPr>
          <w:i/>
          <w:sz w:val="28"/>
          <w:vertAlign w:val="subscript"/>
          <w:lang w:val="en-US"/>
        </w:rPr>
        <w:t>i</w:t>
      </w:r>
      <w:r>
        <w:rPr>
          <w:sz w:val="28"/>
        </w:rPr>
        <w:t xml:space="preserve"> ,                         </w:t>
      </w:r>
    </w:p>
    <w:p w:rsidR="008D07C8" w:rsidRDefault="00CB413A">
      <w:pPr>
        <w:pStyle w:val="a9"/>
      </w:pPr>
      <w:r>
        <w:rPr>
          <w:sz w:val="28"/>
        </w:rPr>
        <w:t xml:space="preserve">где  </w:t>
      </w:r>
      <w:r>
        <w:rPr>
          <w:i/>
          <w:sz w:val="28"/>
        </w:rPr>
        <w:t>R</w:t>
      </w:r>
      <w:r>
        <w:rPr>
          <w:i/>
          <w:sz w:val="28"/>
          <w:vertAlign w:val="subscript"/>
        </w:rPr>
        <w:t>pw</w:t>
      </w:r>
      <w:r>
        <w:rPr>
          <w:sz w:val="28"/>
        </w:rPr>
        <w:t xml:space="preserve"> – расчетное сопротивление напрягаемой арматуры в сечении с трещиной,  принимаемое равным </w:t>
      </w:r>
      <w:r>
        <w:rPr>
          <w:i/>
          <w:sz w:val="28"/>
        </w:rPr>
        <w:t>R</w:t>
      </w:r>
      <w:r>
        <w:rPr>
          <w:i/>
          <w:sz w:val="28"/>
          <w:vertAlign w:val="subscript"/>
        </w:rPr>
        <w:t>pw</w:t>
      </w:r>
      <w:r>
        <w:rPr>
          <w:i/>
          <w:sz w:val="28"/>
        </w:rPr>
        <w:t>= 0,7R</w:t>
      </w:r>
      <w:r>
        <w:rPr>
          <w:i/>
          <w:sz w:val="28"/>
          <w:vertAlign w:val="subscript"/>
        </w:rPr>
        <w:t>p</w:t>
      </w:r>
      <w:r>
        <w:rPr>
          <w:sz w:val="28"/>
        </w:rPr>
        <w:t xml:space="preserve">; </w:t>
      </w:r>
      <w:r>
        <w:rPr>
          <w:i/>
          <w:sz w:val="28"/>
        </w:rPr>
        <w:t>A</w:t>
      </w:r>
      <w:r>
        <w:rPr>
          <w:i/>
          <w:sz w:val="28"/>
          <w:vertAlign w:val="subscript"/>
        </w:rPr>
        <w:t>pi</w:t>
      </w:r>
      <w:r>
        <w:rPr>
          <w:sz w:val="28"/>
        </w:rPr>
        <w:t xml:space="preserve"> – площадь i-го наклонного пучка; </w:t>
      </w:r>
      <w:r>
        <w:rPr>
          <w:rFonts w:ascii="Symbol" w:eastAsia="Symbol" w:hAnsi="Symbol" w:cs="Symbol"/>
          <w:i/>
          <w:sz w:val="28"/>
        </w:rPr>
        <w:sym w:font="Symbol" w:char="F061"/>
      </w:r>
      <w:r>
        <w:rPr>
          <w:i/>
          <w:sz w:val="28"/>
          <w:vertAlign w:val="subscript"/>
        </w:rPr>
        <w:t>i</w:t>
      </w:r>
      <w:r>
        <w:rPr>
          <w:sz w:val="28"/>
        </w:rPr>
        <w:t xml:space="preserve"> – угол наклона i-го пучка к оси балки. Суммирование производится по пучкам, пересекаемым наклонной трещиной.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5.3 Расчёт балок пролётных строений по трещиностойкости.</w:t>
      </w:r>
    </w:p>
    <w:p w:rsidR="008D07C8" w:rsidRDefault="00CB413A">
      <w:pPr>
        <w:ind w:firstLine="540"/>
        <w:jc w:val="both"/>
      </w:pPr>
      <w:r>
        <w:t>Виды трещин в обычных и предварительно напряжённых балках. Категории трещиностойкости мо</w:t>
      </w:r>
      <w:r>
        <w:t xml:space="preserve">стовых балок. </w:t>
      </w:r>
    </w:p>
    <w:p w:rsidR="008D07C8" w:rsidRDefault="00CB413A">
      <w:pPr>
        <w:pStyle w:val="a9"/>
        <w:ind w:firstLine="420"/>
        <w:jc w:val="both"/>
        <w:rPr>
          <w:sz w:val="28"/>
        </w:rPr>
      </w:pPr>
      <w:r>
        <w:rPr>
          <w:sz w:val="28"/>
        </w:rPr>
        <w:t>Трещиностойкость предварительно напряженных балок проверяется в двух стадиях ее работы: в стадии изготовления и в стадии эксплуатации.</w:t>
      </w:r>
    </w:p>
    <w:p w:rsidR="008D07C8" w:rsidRDefault="00CB413A">
      <w:pPr>
        <w:pStyle w:val="a9"/>
        <w:jc w:val="both"/>
      </w:pPr>
      <w:r>
        <w:rPr>
          <w:sz w:val="28"/>
        </w:rPr>
        <w:t>В стадии изготовления при натяжении арматуры возможно появление продольных трещин 1внижней грани балки и т</w:t>
      </w:r>
      <w:r>
        <w:rPr>
          <w:sz w:val="28"/>
        </w:rPr>
        <w:t>рещин 2 в верхней грани балки (рисунок 5.4а).</w:t>
      </w:r>
    </w:p>
    <w:p w:rsidR="008D07C8" w:rsidRDefault="00CB413A">
      <w:pPr>
        <w:jc w:val="both"/>
      </w:pPr>
      <w:r>
        <w:t xml:space="preserve">    Расчёт балок по образованию трещин. Определение напряжений в предварительно напряжённых балках в стадии натяжения и эксплуатации. Ограничение сжимающих и растягивающих напряжений. </w:t>
      </w:r>
    </w:p>
    <w:p w:rsidR="008D07C8" w:rsidRDefault="00CB413A">
      <w:pPr>
        <w:ind w:firstLine="540"/>
        <w:jc w:val="both"/>
      </w:pPr>
      <w:r>
        <w:t>Расчёт балок по раскрытию</w:t>
      </w:r>
      <w:r>
        <w:t xml:space="preserve"> трещин. Деформация блока между трещинами при растяжении. Формула для определения ширины раскрытия трещин в балках с ненапрягаемой арматурой. Предельная ширина раскрытия трещин. Определение напряжения в арматуре в сечении с трещиной. Определение коэффициен</w:t>
      </w:r>
      <w:r>
        <w:t>та раскрытия трещины. Радиус армирования. Особенности расчёта предварительно напряжённых балок.</w:t>
      </w:r>
    </w:p>
    <w:p w:rsidR="008D07C8" w:rsidRDefault="00CB413A">
      <w:pPr>
        <w:pStyle w:val="a9"/>
        <w:rPr>
          <w:sz w:val="28"/>
        </w:rPr>
      </w:pPr>
      <w:r>
        <w:rPr>
          <w:sz w:val="28"/>
        </w:rPr>
        <w:t xml:space="preserve">                                                                                </w:t>
      </w:r>
    </w:p>
    <w:p w:rsidR="008D07C8" w:rsidRDefault="00CB413A">
      <w:pPr>
        <w:pStyle w:val="a9"/>
        <w:rPr>
          <w:sz w:val="28"/>
        </w:rPr>
      </w:pPr>
      <w:r w:rsidRPr="00CB413A">
        <w:rPr>
          <w:noProof/>
          <w:sz w:val="28"/>
          <w:lang w:eastAsia="ru-RU"/>
        </w:rPr>
        <w:lastRenderedPageBreak/>
        <w:pict>
          <v:shape id="Image167" o:spid="_x0000_i1088" type="#_x0000_t75" style="width:481.8pt;height:313.8pt;visibility:visible;mso-wrap-style:square">
            <v:imagedata r:id="rId76" o:title="" croptop="-5f" cropbottom="-5f" cropleft="-3f" cropright="-3f"/>
          </v:shape>
        </w:pict>
      </w:r>
    </w:p>
    <w:p w:rsidR="008D07C8" w:rsidRDefault="008D07C8">
      <w:pPr>
        <w:pStyle w:val="a9"/>
        <w:rPr>
          <w:sz w:val="28"/>
        </w:rPr>
      </w:pPr>
    </w:p>
    <w:p w:rsidR="008D07C8" w:rsidRDefault="00CB413A">
      <w:pPr>
        <w:pStyle w:val="a9"/>
        <w:jc w:val="center"/>
      </w:pPr>
      <w:r>
        <w:rPr>
          <w:sz w:val="28"/>
        </w:rPr>
        <w:t>Рисунок 5.5 – Виды возможных трещин</w:t>
      </w:r>
    </w:p>
    <w:p w:rsidR="008D07C8" w:rsidRDefault="00CB413A">
      <w:pPr>
        <w:pStyle w:val="a9"/>
        <w:jc w:val="center"/>
      </w:pPr>
      <w:r>
        <w:rPr>
          <w:sz w:val="28"/>
        </w:rPr>
        <w:t>в предварительно напряжённых балках</w:t>
      </w:r>
    </w:p>
    <w:p w:rsidR="008D07C8" w:rsidRDefault="008D07C8">
      <w:pPr>
        <w:ind w:firstLine="540"/>
        <w:jc w:val="both"/>
      </w:pPr>
    </w:p>
    <w:p w:rsidR="008D07C8" w:rsidRDefault="00CB413A">
      <w:pPr>
        <w:pStyle w:val="a9"/>
        <w:ind w:firstLine="420"/>
        <w:rPr>
          <w:sz w:val="28"/>
        </w:rPr>
      </w:pPr>
      <w:r>
        <w:rPr>
          <w:sz w:val="28"/>
        </w:rPr>
        <w:t>Нор</w:t>
      </w:r>
      <w:r>
        <w:rPr>
          <w:sz w:val="28"/>
        </w:rPr>
        <w:t>мальные напряжения в бетоне определяются в предположении работы балки в упругой стадии по формулам расчета сечений, испытывающих внецентренное сжатие с изгибом.</w:t>
      </w:r>
    </w:p>
    <w:p w:rsidR="008D07C8" w:rsidRPr="00CB413A" w:rsidRDefault="00CB413A">
      <w:pPr>
        <w:pStyle w:val="a9"/>
        <w:jc w:val="center"/>
        <w:rPr>
          <w:lang w:val="en-US"/>
        </w:rPr>
      </w:pPr>
      <w:r w:rsidRPr="00CB413A">
        <w:rPr>
          <w:sz w:val="28"/>
          <w:lang w:val="en-US"/>
        </w:rPr>
        <w:fldChar w:fldCharType="begin"/>
      </w:r>
      <w:r w:rsidRPr="00CB413A">
        <w:rPr>
          <w:sz w:val="28"/>
          <w:lang w:val="en-US"/>
        </w:rPr>
        <w:instrText xml:space="preserve"> QUOTE </w:instrText>
      </w:r>
      <w:r w:rsidRPr="00CB413A">
        <w:rPr>
          <w:position w:val="-15"/>
        </w:rPr>
        <w:pict>
          <v:shape id="_x0000_i1059" type="#_x0000_t75" style="width:85.2pt;height:18.6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A731D0&quot;/&gt;&lt;wsp:rsid wsp:val=&quot;00CB413A&quot;/&gt;&lt;/wsp:rsids&gt;&lt;/w:docPr&gt;&lt;w:body&gt;&lt;wx:sect&gt;&lt;w:p wsp:rsidR=&quot;00000000&quot; wsp:rsidRDefault=&quot;00A731D0&quot; wsp:rsidP=&quot;00A731D0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Пѓ&lt;/m:t&gt;&lt;/m:r&gt;&lt;/m:e&gt;&lt;m:sub&gt;&lt;m:r&gt;&lt;w:rPr&gt;&lt;w:rFonts w:ascii=&quot;Cambria Math&quot; w:h-ansi=&quot;Cambria Math&quot;/&gt;&lt;wx:font wx:val=&quot;Cambria Math&quot;/&gt;&lt;w:i/&gt;&lt;/w:rPr&gt;&lt;m:t&gt;b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N&lt;/m:t&gt;&lt;/m:r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A&lt;/m:t&gt;&lt;/m:r&gt;&lt;/m:e&gt;&lt;m:sub&gt;&lt;m:r&gt;&lt;m:rPr&gt;&lt;m:lit/&gt;&lt;m:nor/&gt;&lt;/m:rPr&gt;&lt;w:rPr&gt;&lt;w:lang w:val=&quot;EN-US&quot;/&gt;&lt;/w:rPr&gt;&lt;m:t&gt;red&lt;/m:t&gt;&lt;/m:r&gt;&lt;/m:sub&gt;&lt;/m:sSub&gt;&lt;/m:den&gt;&lt;/m:f&gt;&lt;m:r&gt;&lt;w:rPr&gt;&lt;w:rFonts w:ascii=&quot;Cambria Math&quot; w:h-ansi=&quot;Cambria Math&quot;/&gt;&lt;wx:font wx:val=&quot;Cambria Math&quot;/&gt;&lt;w:i/&gt;&lt;w:lang w:val=&quot;EN-US&quot;/&gt;&lt;/w:rPr&gt;&lt;m:t&gt;+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m:rPr&gt;&lt;m:lit/&gt;&lt;m:nor/&gt;&lt;/m:rPr&gt;&lt;w:rPr&gt;&lt;w:lang w:val=&quot;EN-US&quot;/&gt;&lt;/w:rPr&gt;&lt;m:t&gt;Ney&lt;/m:t&gt;&lt;/m:r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I&lt;/m:t&gt;&lt;/m:r&gt;&lt;/m:e&gt;&lt;m:sub&gt;&lt;m:r&gt;&lt;m:rPr&gt;&lt;m:lit/&gt;&lt;m:nor/&gt;&lt;/m:rPr&gt;&lt;w:rPr&gt;&lt;w:lang w:val=&quot;EN-US&quot;/&gt;&lt;/w:rPr&gt;&lt;m:t&gt;red&lt;/m:t&gt;&lt;/m:r&gt;&lt;/m:sub&gt;&lt;/m:sSub&gt;&lt;/m:den&gt;&lt;/m:f&gt;&lt;m:r&gt;&lt;w:rPr&gt;&lt;w:rFonts w:ascii=&quot;Cambria Math&quot; w:h-ansi=&quot;Cambria Math&quot;/&gt;&lt;wx:font wx:val=&quot;Cambria Math&quot;/&gt;&lt;w:i/&gt;&lt;w:lang w:val=&quot;EN-US&quot;/&gt;&lt;/w:rPr&gt;&lt;m:t&gt;-&lt;/m:t&gt;&lt;/m:r&gt;&lt;m:f&gt;&lt;m:fPr&gt;&lt;m:ctrlPr&gt;&lt;w:rPr&gt;&lt;w:rFonts w:ascii=&quot;Cambria Math&quot; w:h-ansi=&quot;Cambria Math&quot;/&gt;&lt;wx:font wx:val=&quot;Cambria Math&quot;/&gt;&lt;/w:rPr&gt;&lt;/m:ctrlPr&gt;&lt;/m:fPr&gt;&lt;m:num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M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/m:sSub&gt;&lt;m:r&gt;&lt;w:rPr&gt;&lt;w:rFonts w:ascii=&quot;Cambria Math&quot; w:h-ansi=&quot;Cambria Math&quot;/&gt;&lt;wx:font wx:val=&quot;Cambria Math&quot;/&gt;&lt;w:i/&gt;&lt;/w:rPr&gt;&lt;m:t&gt;y&lt;/m:t&gt;&lt;/m:r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I&lt;/m:t&gt;&lt;/m:r&gt;&lt;/m:e&gt;&lt;m:sub&gt;&lt;m:r&gt;&lt;m:rPr&gt;&lt;m:lit/&gt;&lt;m:nor/&gt;&lt;/m:rPr&gt;&lt;w:rPr&gt;&lt;w:lang w:val=&quot;EN-US&quot;/&gt;&lt;/w:rPr&gt;&lt;m:t&gt;red&lt;/m:t&gt;&lt;/m:r&gt;&lt;/m:sub&gt;&lt;/m:sSub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7" o:title="" chromakey="white"/>
          </v:shape>
        </w:pict>
      </w:r>
      <w:r w:rsidRPr="00CB413A">
        <w:rPr>
          <w:sz w:val="28"/>
          <w:lang w:val="en-US"/>
        </w:rPr>
        <w:instrText xml:space="preserve"> </w:instrText>
      </w:r>
      <w:r w:rsidRPr="00CB413A">
        <w:rPr>
          <w:sz w:val="28"/>
          <w:lang w:val="en-US"/>
        </w:rPr>
        <w:fldChar w:fldCharType="separate"/>
      </w:r>
      <w:r w:rsidRPr="00CB413A">
        <w:rPr>
          <w:position w:val="-15"/>
        </w:rPr>
        <w:pict>
          <v:shape id="_x0000_i1060" type="#_x0000_t75" style="width:85.2pt;height:18.6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A731D0&quot;/&gt;&lt;wsp:rsid wsp:val=&quot;00CB413A&quot;/&gt;&lt;/wsp:rsids&gt;&lt;/w:docPr&gt;&lt;w:body&gt;&lt;wx:sect&gt;&lt;w:p wsp:rsidR=&quot;00000000&quot; wsp:rsidRDefault=&quot;00A731D0&quot; wsp:rsidP=&quot;00A731D0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Пѓ&lt;/m:t&gt;&lt;/m:r&gt;&lt;/m:e&gt;&lt;m:sub&gt;&lt;m:r&gt;&lt;w:rPr&gt;&lt;w:rFonts w:ascii=&quot;Cambria Math&quot; w:h-ansi=&quot;Cambria Math&quot;/&gt;&lt;wx:font wx:val=&quot;Cambria Math&quot;/&gt;&lt;w:i/&gt;&lt;/w:rPr&gt;&lt;m:t&gt;b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N&lt;/m:t&gt;&lt;/m:r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A&lt;/m:t&gt;&lt;/m:r&gt;&lt;/m:e&gt;&lt;m:sub&gt;&lt;m:r&gt;&lt;m:rPr&gt;&lt;m:lit/&gt;&lt;m:nor/&gt;&lt;/m:rPr&gt;&lt;w:rPr&gt;&lt;w:lang w:val=&quot;EN-US&quot;/&gt;&lt;/w:rPr&gt;&lt;m:t&gt;red&lt;/m:t&gt;&lt;/m:r&gt;&lt;/m:sub&gt;&lt;/m:sSub&gt;&lt;/m:den&gt;&lt;/m:f&gt;&lt;m:r&gt;&lt;w:rPr&gt;&lt;w:rFonts w:ascii=&quot;Cambria Math&quot; w:h-ansi=&quot;Cambria Math&quot;/&gt;&lt;wx:font wx:val=&quot;Cambria Math&quot;/&gt;&lt;w:i/&gt;&lt;w:lang w:val=&quot;EN-US&quot;/&gt;&lt;/w:rPr&gt;&lt;m:t&gt;+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m:rPr&gt;&lt;m:lit/&gt;&lt;m:nor/&gt;&lt;/m:rPr&gt;&lt;w:rPr&gt;&lt;w:lang w:val=&quot;EN-US&quot;/&gt;&lt;/w:rPr&gt;&lt;m:t&gt;Ney&lt;/m:t&gt;&lt;/m:r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I&lt;/m:t&gt;&lt;/m:r&gt;&lt;/m:e&gt;&lt;m:sub&gt;&lt;m:r&gt;&lt;m:rPr&gt;&lt;m:lit/&gt;&lt;m:nor/&gt;&lt;/m:rPr&gt;&lt;w:rPr&gt;&lt;w:lang w:val=&quot;EN-US&quot;/&gt;&lt;/w:rPr&gt;&lt;m:t&gt;red&lt;/m:t&gt;&lt;/m:r&gt;&lt;/m:sub&gt;&lt;/m:sSub&gt;&lt;/m:den&gt;&lt;/m:f&gt;&lt;m:r&gt;&lt;w:rPr&gt;&lt;w:rFonts w:ascii=&quot;Cambria Math&quot; w:h-ansi=&quot;Cambria Math&quot;/&gt;&lt;wx:font wx:val=&quot;Cambria Math&quot;/&gt;&lt;w:i/&gt;&lt;w:lang w:val=&quot;EN-US&quot;/&gt;&lt;/w:rPr&gt;&lt;m:t&gt;-&lt;/m:t&gt;&lt;/m:r&gt;&lt;m:f&gt;&lt;m:fPr&gt;&lt;m:ctrlPr&gt;&lt;w:rPr&gt;&lt;w:rFonts w:ascii=&quot;Cambria Math&quot; w:h-ansi=&quot;Cambria Math&quot;/&gt;&lt;wx:font wx:val=&quot;Cambria Math&quot;/&gt;&lt;/w:rPr&gt;&lt;/m:ctrlPr&gt;&lt;/m:fPr&gt;&lt;m:num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M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/m:sSub&gt;&lt;m:r&gt;&lt;w:rPr&gt;&lt;w:rFonts w:ascii=&quot;Cambria Math&quot; w:h-ansi=&quot;Cambria Math&quot;/&gt;&lt;wx:font wx:val=&quot;Cambria Math&quot;/&gt;&lt;w:i/&gt;&lt;/w:rPr&gt;&lt;m:t&gt;y&lt;/m:t&gt;&lt;/m:r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I&lt;/m:t&gt;&lt;/m:r&gt;&lt;/m:e&gt;&lt;m:sub&gt;&lt;m:r&gt;&lt;m:rPr&gt;&lt;m:lit/&gt;&lt;m:nor/&gt;&lt;/m:rPr&gt;&lt;w:rPr&gt;&lt;w:lang w:val=&quot;EN-US&quot;/&gt;&lt;/w:rPr&gt;&lt;m:t&gt;red&lt;/m:t&gt;&lt;/m:r&gt;&lt;/m:sub&gt;&lt;/m:sSub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7" o:title="" chromakey="white"/>
          </v:shape>
        </w:pict>
      </w:r>
      <w:r w:rsidRPr="00CB413A">
        <w:rPr>
          <w:sz w:val="28"/>
          <w:lang w:val="en-US"/>
        </w:rPr>
        <w:fldChar w:fldCharType="end"/>
      </w:r>
      <w:r w:rsidRPr="00CB413A">
        <w:rPr>
          <w:sz w:val="28"/>
          <w:lang w:val="en-US"/>
        </w:rPr>
        <w:t xml:space="preserve"> ,                </w:t>
      </w:r>
    </w:p>
    <w:p w:rsidR="008D07C8" w:rsidRDefault="00CB413A">
      <w:pPr>
        <w:pStyle w:val="a9"/>
      </w:pPr>
      <w:r>
        <w:rPr>
          <w:sz w:val="28"/>
        </w:rPr>
        <w:t xml:space="preserve">где </w:t>
      </w:r>
      <w:r>
        <w:rPr>
          <w:i/>
          <w:sz w:val="28"/>
          <w:lang w:val="en-US"/>
        </w:rPr>
        <w:t>N</w:t>
      </w:r>
      <w:r>
        <w:rPr>
          <w:i/>
          <w:sz w:val="28"/>
        </w:rPr>
        <w:t xml:space="preserve"> </w:t>
      </w:r>
      <w:r>
        <w:rPr>
          <w:sz w:val="28"/>
        </w:rPr>
        <w:t xml:space="preserve">– усилие от  предварительного напряжения с учетом полных потерь; </w:t>
      </w:r>
    </w:p>
    <w:p w:rsidR="008D07C8" w:rsidRDefault="00CB413A">
      <w:pPr>
        <w:pStyle w:val="a9"/>
      </w:pPr>
      <w:r>
        <w:rPr>
          <w:i/>
          <w:sz w:val="28"/>
        </w:rPr>
        <w:t>М</w:t>
      </w:r>
      <w:r>
        <w:rPr>
          <w:i/>
          <w:sz w:val="28"/>
          <w:vertAlign w:val="subscript"/>
        </w:rPr>
        <w:t>н</w:t>
      </w:r>
      <w:r>
        <w:rPr>
          <w:sz w:val="28"/>
        </w:rPr>
        <w:t xml:space="preserve"> – изгибающий   момент от нормативных нагрузок в  стадии эксплуатации;</w:t>
      </w:r>
    </w:p>
    <w:p w:rsidR="008D07C8" w:rsidRDefault="00CB413A">
      <w:pPr>
        <w:pStyle w:val="a9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i/>
          <w:sz w:val="28"/>
        </w:rPr>
        <w:t xml:space="preserve">е </w:t>
      </w:r>
      <w:r>
        <w:rPr>
          <w:sz w:val="28"/>
        </w:rPr>
        <w:t>– эксцентриситет силы предварительного напряжения относительно центра тяжести приведенного к бетону сечения балки;</w:t>
      </w:r>
      <w:r>
        <w:rPr>
          <w:sz w:val="28"/>
        </w:rPr>
        <w:t xml:space="preserve"> </w:t>
      </w:r>
      <w:r>
        <w:rPr>
          <w:i/>
          <w:sz w:val="28"/>
        </w:rPr>
        <w:t>у</w:t>
      </w:r>
      <w:r>
        <w:rPr>
          <w:sz w:val="28"/>
        </w:rPr>
        <w:t xml:space="preserve"> – расстояние от сжатой или растянутой грани сечения до центра тяжести сечения, приведенного к бетону;</w:t>
      </w:r>
    </w:p>
    <w:p w:rsidR="008D07C8" w:rsidRDefault="00CB413A">
      <w:pPr>
        <w:pStyle w:val="a9"/>
        <w:jc w:val="both"/>
      </w:pPr>
      <w:r>
        <w:rPr>
          <w:i/>
          <w:sz w:val="28"/>
          <w:lang w:val="en-US"/>
        </w:rPr>
        <w:t>A</w:t>
      </w:r>
      <w:r>
        <w:rPr>
          <w:i/>
          <w:sz w:val="28"/>
          <w:vertAlign w:val="subscript"/>
          <w:lang w:val="en-US"/>
        </w:rPr>
        <w:t>red</w:t>
      </w:r>
      <w:r>
        <w:rPr>
          <w:i/>
          <w:sz w:val="28"/>
        </w:rPr>
        <w:t xml:space="preserve"> , </w:t>
      </w:r>
      <w:r>
        <w:rPr>
          <w:i/>
          <w:sz w:val="28"/>
          <w:lang w:val="en-US"/>
        </w:rPr>
        <w:t>I</w:t>
      </w:r>
      <w:r>
        <w:rPr>
          <w:i/>
          <w:sz w:val="28"/>
          <w:vertAlign w:val="subscript"/>
          <w:lang w:val="en-US"/>
        </w:rPr>
        <w:t>red</w:t>
      </w:r>
      <w:r>
        <w:rPr>
          <w:sz w:val="28"/>
        </w:rPr>
        <w:t xml:space="preserve"> – площадь и момент инерции сечения, приведенного к бетону. </w:t>
      </w:r>
    </w:p>
    <w:p w:rsidR="008D07C8" w:rsidRDefault="00CB413A">
      <w:pPr>
        <w:pStyle w:val="a9"/>
        <w:ind w:firstLine="420"/>
        <w:jc w:val="both"/>
      </w:pPr>
      <w:r>
        <w:rPr>
          <w:sz w:val="28"/>
        </w:rPr>
        <w:t>Если напряжения будут растягивющими  то трещины «2»  образуются и расчёт на рас</w:t>
      </w:r>
      <w:r>
        <w:rPr>
          <w:sz w:val="28"/>
        </w:rPr>
        <w:t>крытие трещин необходимо произвести. При этом необходимо проверить величину растягивающих напряжений</w:t>
      </w:r>
      <w:r>
        <w:t xml:space="preserve">. </w:t>
      </w:r>
      <w:r>
        <w:rPr>
          <w:sz w:val="28"/>
        </w:rPr>
        <w:t xml:space="preserve">Если напряжения будут растягивющими  (отрицательными), то трещины «2»  образуются и расчёт на раскрытие трещин необходимо произвести. При этом необходимо </w:t>
      </w:r>
      <w:r>
        <w:rPr>
          <w:sz w:val="28"/>
        </w:rPr>
        <w:t xml:space="preserve">проверить величину растягивающих напряжений. В балках с категорией трещиностойкости 3б растягивающие напряжения в бетоне не должны </w:t>
      </w:r>
      <w:r>
        <w:rPr>
          <w:sz w:val="28"/>
        </w:rPr>
        <w:lastRenderedPageBreak/>
        <w:t>превышать 1,4 R</w:t>
      </w:r>
      <w:r>
        <w:rPr>
          <w:sz w:val="28"/>
          <w:vertAlign w:val="subscript"/>
        </w:rPr>
        <w:t xml:space="preserve">bt,ser  </w:t>
      </w:r>
      <w:r>
        <w:rPr>
          <w:sz w:val="28"/>
        </w:rPr>
        <w:t xml:space="preserve">при действии постоянной и временной нагрузки. При отсутствии временной нагрузки должно быть обеспечено зажатие трещин. </w:t>
      </w:r>
    </w:p>
    <w:p w:rsidR="008D07C8" w:rsidRDefault="00CB413A">
      <w:pPr>
        <w:pStyle w:val="a9"/>
        <w:ind w:firstLine="420"/>
      </w:pPr>
      <w:r>
        <w:rPr>
          <w:sz w:val="28"/>
        </w:rPr>
        <w:t>Ширина раскрытия нормальных и наклонных к продольной оси трещин  в балках с напрягаемой арматурой определяется  по формуле</w:t>
      </w:r>
    </w:p>
    <w:p w:rsidR="008D07C8" w:rsidRPr="00CB413A" w:rsidRDefault="00CB413A">
      <w:pPr>
        <w:pStyle w:val="a9"/>
        <w:jc w:val="center"/>
        <w:rPr>
          <w:lang w:val="en-US"/>
        </w:rPr>
      </w:pPr>
      <w:r w:rsidRPr="00CB413A">
        <w:rPr>
          <w:sz w:val="28"/>
          <w:lang w:val="en-US"/>
        </w:rPr>
        <w:fldChar w:fldCharType="begin"/>
      </w:r>
      <w:r w:rsidRPr="00CB413A">
        <w:rPr>
          <w:sz w:val="28"/>
          <w:lang w:val="en-US"/>
        </w:rPr>
        <w:instrText xml:space="preserve"> QUOTE </w:instrText>
      </w:r>
      <w:r w:rsidRPr="00CB413A">
        <w:rPr>
          <w:position w:val="-16"/>
        </w:rPr>
        <w:pict>
          <v:shape id="_x0000_i1061" type="#_x0000_t75" style="width:71.4pt;height:20.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374AE4&quot;/&gt;&lt;wsp:rsid wsp:val=&quot;008D07C8&quot;/&gt;&lt;wsp:rsid wsp:val=&quot;00CB413A&quot;/&gt;&lt;/wsp:rsids&gt;&lt;/w:docPr&gt;&lt;w:body&gt;&lt;wx:sect&gt;&lt;w:p wsp:rsidR=&quot;00000000&quot; wsp:rsidRDefault=&quot;00374AE4&quot; wsp:rsidP=&quot;00374AE4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a&lt;/m:t&gt;&lt;/m:r&gt;&lt;/m:e&gt;&lt;m:sub&gt;&lt;m:r&gt;&lt;m:rPr&gt;&lt;m:lit/&gt;&lt;m:nor/&gt;&lt;/m:rPr&gt;&lt;w:rPr&gt;&lt;w:lang w:val=&quot;EN-US&quot;/&gt;&lt;/w:rPr&gt;&lt;m:t&gt;cr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О”Пѓ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E&lt;/m:t&gt;&lt;/m:r&gt;&lt;/m:e&gt;&lt;m:sub&gt;&lt;m:r&gt;&lt;w:rPr&gt;&lt;w:rFonts w:ascii=&quot;Cambria Math&quot; w:h-ansi=&quot;Cambria Math&quot;/&gt;&lt;wx:font wx:val=&quot;Cambria Math&quot;/&gt;&lt;w:i/&gt;&lt;/w:rPr&gt;&lt;m:t&gt;СЂ&lt;/m:t&gt;&lt;/m:r&gt;&lt;/m:sub&gt;&lt;/m:sSub&gt;&lt;/m:den&gt;&lt;/m:f&gt;&lt;m:r&gt;&lt;w:rPr&gt;&lt;w:rFonts w:ascii=&quot;Cambria Math&quot; w:h-ansi=&quot;Cambria Math&quot;/&gt;&lt;wx:font wx:val=&quot;Cambria Math&quot;/&gt;&lt;w:i/&gt;&lt;/w:rPr&gt;&lt;m:t&gt;П€&lt;/m:t&gt;&lt;/m:r&gt;&lt;m:r&gt;&lt;w:rPr&gt;&lt;w:rFonts w:ascii=&quot;Cambria Math&quot; w:h-ansi=&quot;Cambria Math&quot;/&gt;&lt;wx:font wx:val=&quot;Cambria Math&quot;/&gt;&lt;w:i/&gt;&lt;w:lang w:val=&quot;EN-US&quot;/&gt;&lt;/w:rPr&gt;&lt;m:t&gt;в‰¤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О”&lt;/m:t&gt;&lt;/m:r&gt;&lt;/m:e&gt;&lt;m:sub&gt;&lt;m:r&gt;&lt;m:rPr&gt;&lt;m:lit/&gt;&lt;m:nor/&gt;&lt;/m:rPr&gt;&lt;w:rPr&gt;&lt;w:lang w:val=&quot;EN-US&quot;/&gt;&lt;/w:rPr&gt;&lt;m:t&gt;cr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8" o:title="" chromakey="white"/>
          </v:shape>
        </w:pict>
      </w:r>
      <w:r w:rsidRPr="00CB413A">
        <w:rPr>
          <w:sz w:val="28"/>
          <w:lang w:val="en-US"/>
        </w:rPr>
        <w:instrText xml:space="preserve"> </w:instrText>
      </w:r>
      <w:r w:rsidRPr="00CB413A">
        <w:rPr>
          <w:sz w:val="28"/>
          <w:lang w:val="en-US"/>
        </w:rPr>
        <w:fldChar w:fldCharType="separate"/>
      </w:r>
      <w:r w:rsidRPr="00CB413A">
        <w:rPr>
          <w:position w:val="-16"/>
        </w:rPr>
        <w:pict>
          <v:shape id="_x0000_i1062" type="#_x0000_t75" style="width:71.4pt;height:20.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374AE4&quot;/&gt;&lt;wsp:rsid wsp:val=&quot;008D07C8&quot;/&gt;&lt;wsp:rsid wsp:val=&quot;00CB413A&quot;/&gt;&lt;/wsp:rsids&gt;&lt;/w:docPr&gt;&lt;w:body&gt;&lt;wx:sect&gt;&lt;w:p wsp:rsidR=&quot;00000000&quot; wsp:rsidRDefault=&quot;00374AE4&quot; wsp:rsidP=&quot;00374AE4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a&lt;/m:t&gt;&lt;/m:r&gt;&lt;/m:e&gt;&lt;m:sub&gt;&lt;m:r&gt;&lt;m:rPr&gt;&lt;m:lit/&gt;&lt;m:nor/&gt;&lt;/m:rPr&gt;&lt;w:rPr&gt;&lt;w:lang w:val=&quot;EN-US&quot;/&gt;&lt;/w:rPr&gt;&lt;m:t&gt;cr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О”Пѓ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E&lt;/m:t&gt;&lt;/m:r&gt;&lt;/m:e&gt;&lt;m:sub&gt;&lt;m:r&gt;&lt;w:rPr&gt;&lt;w:rFonts w:ascii=&quot;Cambria Math&quot; w:h-ansi=&quot;Cambria Math&quot;/&gt;&lt;wx:font wx:val=&quot;Cambria Math&quot;/&gt;&lt;w:i/&gt;&lt;/w:rPr&gt;&lt;m:t&gt;СЂ&lt;/m:t&gt;&lt;/m:r&gt;&lt;/m:sub&gt;&lt;/m:sSub&gt;&lt;/m:den&gt;&lt;/m:f&gt;&lt;m:r&gt;&lt;w:rPr&gt;&lt;w:rFonts w:ascii=&quot;Cambria Math&quot; w:h-ansi=&quot;Cambria Math&quot;/&gt;&lt;wx:font wx:val=&quot;Cambria Math&quot;/&gt;&lt;w:i/&gt;&lt;/w:rPr&gt;&lt;m:t&gt;П€&lt;/m:t&gt;&lt;/m:r&gt;&lt;m:r&gt;&lt;w:rPr&gt;&lt;w:rFonts w:ascii=&quot;Cambria Math&quot; w:h-ansi=&quot;Cambria Math&quot;/&gt;&lt;wx:font wx:val=&quot;Cambria Math&quot;/&gt;&lt;w:i/&gt;&lt;w:lang w:val=&quot;EN-US&quot;/&gt;&lt;/w:rPr&gt;&lt;m:t&gt;в‰¤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О”&lt;/m:t&gt;&lt;/m:r&gt;&lt;/m:e&gt;&lt;m:sub&gt;&lt;m:r&gt;&lt;m:rPr&gt;&lt;m:lit/&gt;&lt;m:nor/&gt;&lt;/m:rPr&gt;&lt;w:rPr&gt;&lt;w:lang w:val=&quot;EN-US&quot;/&gt;&lt;/w:rPr&gt;&lt;m:t&gt;cr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8" o:title="" chromakey="white"/>
          </v:shape>
        </w:pict>
      </w:r>
      <w:r w:rsidRPr="00CB413A">
        <w:rPr>
          <w:sz w:val="28"/>
          <w:lang w:val="en-US"/>
        </w:rPr>
        <w:fldChar w:fldCharType="end"/>
      </w:r>
      <w:r w:rsidRPr="00CB413A">
        <w:rPr>
          <w:sz w:val="28"/>
          <w:lang w:val="en-US"/>
        </w:rPr>
        <w:t xml:space="preserve"> ,              </w:t>
      </w:r>
    </w:p>
    <w:p w:rsidR="008D07C8" w:rsidRDefault="00CB413A">
      <w:pPr>
        <w:pStyle w:val="a9"/>
        <w:rPr>
          <w:sz w:val="28"/>
        </w:rPr>
      </w:pPr>
      <w:r>
        <w:rPr>
          <w:sz w:val="28"/>
        </w:rPr>
        <w:t xml:space="preserve">где </w:t>
      </w:r>
      <w:r>
        <w:rPr>
          <w:rFonts w:ascii="Symbol" w:eastAsia="Symbol" w:hAnsi="Symbol" w:cs="Symbol"/>
          <w:i/>
          <w:sz w:val="28"/>
        </w:rPr>
        <w:sym w:font="Symbol" w:char="F044"/>
      </w:r>
      <w:r>
        <w:rPr>
          <w:rFonts w:ascii="Symbol" w:eastAsia="Symbol" w:hAnsi="Symbol" w:cs="Symbol"/>
          <w:i/>
          <w:sz w:val="28"/>
        </w:rPr>
        <w:sym w:font="Symbol" w:char="F073"/>
      </w:r>
      <w:r>
        <w:rPr>
          <w:i/>
          <w:sz w:val="28"/>
          <w:vertAlign w:val="subscript"/>
          <w:lang w:val="en-US"/>
        </w:rPr>
        <w:t>p</w:t>
      </w:r>
      <w:r>
        <w:rPr>
          <w:sz w:val="28"/>
        </w:rPr>
        <w:t xml:space="preserve"> – приращение растягивающего напряжения в арматуре после погашения обжатия бетона; </w:t>
      </w:r>
      <w:r>
        <w:rPr>
          <w:i/>
          <w:sz w:val="28"/>
        </w:rPr>
        <w:t>Е</w:t>
      </w:r>
      <w:r>
        <w:rPr>
          <w:i/>
          <w:sz w:val="28"/>
          <w:vertAlign w:val="subscript"/>
        </w:rPr>
        <w:t>р</w:t>
      </w:r>
      <w:r>
        <w:rPr>
          <w:sz w:val="28"/>
        </w:rPr>
        <w:t xml:space="preserve"> – модуль упругости напрягаемой арматуры; </w:t>
      </w:r>
      <w:r>
        <w:rPr>
          <w:rFonts w:ascii="Symbol" w:eastAsia="Symbol" w:hAnsi="Symbol" w:cs="Symbol"/>
          <w:i/>
          <w:sz w:val="28"/>
        </w:rPr>
        <w:sym w:font="Symbol" w:char="F079"/>
      </w:r>
      <w:r>
        <w:rPr>
          <w:sz w:val="28"/>
        </w:rPr>
        <w:t xml:space="preserve"> - коэффициент раскрытия трещин; </w:t>
      </w:r>
      <w:r>
        <w:rPr>
          <w:rFonts w:ascii="Symbol" w:eastAsia="Symbol" w:hAnsi="Symbol" w:cs="Symbol"/>
          <w:i/>
          <w:sz w:val="28"/>
        </w:rPr>
        <w:sym w:font="Symbol" w:char="F044"/>
      </w:r>
      <w:r>
        <w:rPr>
          <w:i/>
          <w:sz w:val="28"/>
          <w:vertAlign w:val="subscript"/>
          <w:lang w:val="en-US"/>
        </w:rPr>
        <w:t>cr</w:t>
      </w:r>
      <w:r>
        <w:rPr>
          <w:sz w:val="28"/>
        </w:rPr>
        <w:t xml:space="preserve"> – предельная ширина раскрытия трещин. 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5.4 Расчет балок по</w:t>
      </w:r>
      <w:r>
        <w:t xml:space="preserve"> деформациям. </w:t>
      </w:r>
    </w:p>
    <w:p w:rsidR="008D07C8" w:rsidRDefault="00CB413A">
      <w:pPr>
        <w:ind w:firstLine="540"/>
        <w:jc w:val="both"/>
      </w:pPr>
      <w:r>
        <w:t>Деформации балок при различных воздействиях от  постоянных нагрузок, временных нагрузок, сил предварительного напряжения. Строительный подъём. Определение прогибов и взаимных углов поворота от временных вертикальных нагрузок по нормам и по В</w:t>
      </w:r>
      <w:r>
        <w:t xml:space="preserve">ерещагину. Предельные деформации балок. Определение изгибной жесткости балок при отсутствии и наличие трещин. </w:t>
      </w:r>
    </w:p>
    <w:p w:rsidR="008D07C8" w:rsidRDefault="008D07C8">
      <w:pPr>
        <w:ind w:firstLine="540"/>
        <w:jc w:val="both"/>
      </w:pPr>
    </w:p>
    <w:p w:rsidR="008D07C8" w:rsidRDefault="00CB413A">
      <w:pPr>
        <w:pStyle w:val="a9"/>
        <w:ind w:firstLine="420"/>
        <w:jc w:val="both"/>
      </w:pPr>
      <w:r>
        <w:rPr>
          <w:sz w:val="28"/>
        </w:rPr>
        <w:t xml:space="preserve">При проектировании мостов следует обеспечивать плавность движения транспортных средств путем ограничения упругих прогибов пролетных строений от </w:t>
      </w:r>
      <w:r>
        <w:rPr>
          <w:sz w:val="28"/>
        </w:rPr>
        <w:t>подвижной временной вертикальной нагрузки и назначения для продольного профиля проезжей части соответствующего очертания.</w:t>
      </w:r>
    </w:p>
    <w:p w:rsidR="008D07C8" w:rsidRDefault="00CB413A">
      <w:pPr>
        <w:pStyle w:val="a9"/>
        <w:ind w:firstLine="420"/>
        <w:jc w:val="both"/>
      </w:pPr>
      <w:r>
        <w:rPr>
          <w:sz w:val="28"/>
        </w:rPr>
        <w:t>Вертикальные упругие прогибы, вычисленные от подвижной нормативной нагрузки, не должны превышать для автодорожных и городских мостов 1</w:t>
      </w:r>
      <w:r>
        <w:rPr>
          <w:sz w:val="28"/>
        </w:rPr>
        <w:t>/400 расчетного пролёта. В однопролётных балочных мостах указанные прогибы допускается увеличивать на 20 %.</w:t>
      </w:r>
    </w:p>
    <w:p w:rsidR="008D07C8" w:rsidRDefault="00CB413A">
      <w:pPr>
        <w:pStyle w:val="a9"/>
        <w:ind w:firstLine="420"/>
        <w:jc w:val="both"/>
        <w:rPr>
          <w:sz w:val="28"/>
        </w:rPr>
      </w:pPr>
      <w:r>
        <w:rPr>
          <w:sz w:val="28"/>
        </w:rPr>
        <w:t>Необходимое очертание покрытия проезжей части обеспечивается за счет строительного подъема пролетных строений и изменения толщины выравнивающего сло</w:t>
      </w:r>
      <w:r>
        <w:rPr>
          <w:sz w:val="28"/>
        </w:rPr>
        <w:t xml:space="preserve">я проезжей части. </w:t>
      </w:r>
    </w:p>
    <w:p w:rsidR="008D07C8" w:rsidRDefault="00CB413A">
      <w:pPr>
        <w:pStyle w:val="a9"/>
        <w:ind w:firstLine="420"/>
        <w:jc w:val="both"/>
      </w:pPr>
      <w:r>
        <w:rPr>
          <w:sz w:val="28"/>
        </w:rPr>
        <w:t xml:space="preserve">Для нагрузок равномерно распределенных по длине пролета симметричных относительно оси пролёта прогиб в середине пролета определяется по формуле </w:t>
      </w:r>
    </w:p>
    <w:p w:rsidR="008D07C8" w:rsidRDefault="00CB413A">
      <w:pPr>
        <w:pStyle w:val="a9"/>
        <w:jc w:val="center"/>
      </w:pPr>
      <w:r w:rsidRPr="00CB413A">
        <w:rPr>
          <w:sz w:val="28"/>
        </w:rPr>
        <w:fldChar w:fldCharType="begin"/>
      </w:r>
      <w:r w:rsidRPr="00CB413A">
        <w:rPr>
          <w:sz w:val="28"/>
        </w:rPr>
        <w:instrText xml:space="preserve"> QUOTE </w:instrText>
      </w:r>
      <w:r w:rsidRPr="00CB413A">
        <w:rPr>
          <w:position w:val="-11"/>
        </w:rPr>
        <w:pict>
          <v:shape id="_x0000_i1063" type="#_x0000_t75" style="width:136.2pt;height:19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7511C1&quot;/&gt;&lt;wsp:rsid wsp:val=&quot;008D07C8&quot;/&gt;&lt;wsp:rsid wsp:val=&quot;00CB413A&quot;/&gt;&lt;/wsp:rsids&gt;&lt;/w:docPr&gt;&lt;w:body&gt;&lt;wx:sect&gt;&lt;w:p wsp:rsidR=&quot;00000000&quot; wsp:rsidRDefault=&quot;007511C1&quot; wsp:rsidP=&quot;007511C1&quot;&gt;&lt;m:oMathPara&gt;&lt;m:oMath&gt;&lt;m:r&gt;&lt;w:rPr&gt;&lt;w:rFonts w:ascii=&quot;Cambria Math&quot; w:h-ansi=&quot;Cambria Math&quot;/&gt;&lt;wx:font wx:val=&quot;Cambria Math&quot;/&gt;&lt;w:i/&gt;&lt;/w:rPr&gt;&lt;m:t&gt;f=&lt;/m:t&gt;&lt;/m:r&gt;&lt;m:f&gt;&lt;m:fPr&gt;&lt;m:ctrlPr&gt;&lt;w:rPr&gt;&lt;w:rFonts w:ascii=&quot;Cambria Math&quot; w:h-ansi=&quot;Cambria Math&quot;/&gt;&lt;wx:font wx:val=&quot;Cambria Math&quot;/&gt;&lt;/w:rPr&gt;&lt;/m:ctrlPr&gt;&lt;/m:fPr&gt;&lt;m:num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p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/m:sSub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/&gt;&lt;wx:font wx:val=&quot;Cambria Math&quot;/&gt;&lt;w:i/&gt;&lt;/w:rPr&gt;&lt;m:t&gt;L&lt;/m:t&gt;&lt;/m:r&gt;&lt;/m:e&gt;&lt;m:sup&gt;&lt;m:r&gt;&lt;w:rPr&gt;&lt;w:rFonts w:ascii=&quot;Cambria Math&quot; w:h-ansi=&quot;Cambria Math&quot;/&gt;&lt;wx:font wx:val=&quot;Cambria Math&quot;/&gt;&lt;w:i/&gt;&lt;/w:rPr&gt;&lt;m:t&gt;4&lt;/m:t&gt;&lt;/m:r&gt;&lt;/m:sup&gt;&lt;/m:sSup&gt;&lt;/m:num&gt;&lt;m:den&gt;&lt;m:r&gt;&lt;m:rPr&gt;&lt;m:lit/&gt;&lt;m:nor/&gt;&lt;/m:rPr&gt;&lt;m:t&gt;384&lt;/m:t&gt;&lt;/m:r&gt;&lt;m:r&gt;&lt;w:rPr&gt;&lt;w:rFonts w:ascii=&quot;Cambria Math&quot; w:h-ansi=&quot;Cambria Math&quot;/&gt;&lt;wx:font wx:val=&quot;Cambria Math&quot;/&gt;&lt;w:i/&gt;&lt;/w:rPr&gt;&lt;m:t&gt;B&lt;/m:t&gt;&lt;/m:r&gt;&lt;/m:den&gt;&lt;/m:f&gt;&lt;m:r&gt;&lt;w:rPr&gt;&lt;w:rFonts w:ascii=&quot;Cambria Math&quot; w:h-ansi=&quot;Cambria Math&quot;/&gt;&lt;wx:font wx:val=&quot;Cambria Math&quot;/&gt;&lt;w:i/&gt;&lt;/w:rPr&gt;&lt;m:t&gt;(8Оѕ-4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/&gt;&lt;wx:font wx:val=&quot;Cambria Math&quot;/&gt;&lt;w:i/&gt;&lt;/w:rPr&gt;&lt;m:t&gt;Оѕ&lt;/m:t&gt;&lt;/m:r&gt;&lt;/m:e&gt;&lt;m:sup&gt;&lt;m:r&gt;&lt;w:rPr&gt;&lt;w:rFonts w:ascii=&quot;Cambria Math&quot; w:h-ansi=&quot;Cambria Math&quot;/&gt;&lt;wx:font wx:val=&quot;Cambria Math&quot;/&gt;&lt;w:i/&gt;&lt;/w:rPr&gt;&lt;m:t&gt;3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/&gt;&lt;wx:font wx:val=&quot;Cambria Math&quot;/&gt;&lt;w:i/&gt;&lt;/w:rPr&gt;&lt;m:t&gt;Оѕ&lt;/m:t&gt;&lt;/m:r&gt;&lt;/m:e&gt;&lt;m:sup&gt;&lt;m:r&gt;&lt;w:rPr&gt;&lt;w:rFonts w:ascii=&quot;Cambria Math&quot; w:h-ansi=&quot;Cambria Math&quot;/&gt;&lt;wx:font wx:val=&quot;Cambria Math&quot;/&gt;&lt;w:i/&gt;&lt;/w:rPr&gt;&lt;m:t&gt;4&lt;/m:t&gt;&lt;/m:r&gt;&lt;/m:sup&gt;&lt;/m:sSup&gt;&lt;m:r&gt;&lt;w:rPr&gt;&lt;w:rFonts w:ascii=&quot;Cambria Math&quot; w:h-ansi=&quot;Cambria Math&quot;/&gt;&lt;wx:font wx:val=&quot;Cambria Math&quot;/&gt;&lt;w:i/&gt;&lt;/w:rPr&gt;&lt;m:t&gt;)в‰¤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L&lt;/m:t&gt;&lt;/m:r&gt;&lt;/m:num&gt;&lt;m:den&gt;&lt;m:r&gt;&lt;m:rPr&gt;&lt;m:lit/&gt;&lt;m:nor/&gt;&lt;/m:rPr&gt;&lt;m:t&gt;400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9" o:title="" chromakey="white"/>
          </v:shape>
        </w:pict>
      </w:r>
      <w:r w:rsidRPr="00CB413A">
        <w:rPr>
          <w:sz w:val="28"/>
        </w:rPr>
        <w:instrText xml:space="preserve"> </w:instrText>
      </w:r>
      <w:r w:rsidRPr="00CB413A">
        <w:rPr>
          <w:sz w:val="28"/>
        </w:rPr>
        <w:fldChar w:fldCharType="separate"/>
      </w:r>
      <w:r w:rsidRPr="00CB413A">
        <w:rPr>
          <w:position w:val="-11"/>
        </w:rPr>
        <w:pict>
          <v:shape id="_x0000_i1064" type="#_x0000_t75" style="width:136.2pt;height:19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7511C1&quot;/&gt;&lt;wsp:rsid wsp:val=&quot;008D07C8&quot;/&gt;&lt;wsp:rsid wsp:val=&quot;00CB413A&quot;/&gt;&lt;/wsp:rsids&gt;&lt;/w:docPr&gt;&lt;w:body&gt;&lt;wx:sect&gt;&lt;w:p wsp:rsidR=&quot;00000000&quot; wsp:rsidRDefault=&quot;007511C1&quot; wsp:rsidP=&quot;007511C1&quot;&gt;&lt;m:oMathPara&gt;&lt;m:oMath&gt;&lt;m:r&gt;&lt;w:rPr&gt;&lt;w:rFonts w:ascii=&quot;Cambria Math&quot; w:h-ansi=&quot;Cambria Math&quot;/&gt;&lt;wx:font wx:val=&quot;Cambria Math&quot;/&gt;&lt;w:i/&gt;&lt;/w:rPr&gt;&lt;m:t&gt;f=&lt;/m:t&gt;&lt;/m:r&gt;&lt;m:f&gt;&lt;m:fPr&gt;&lt;m:ctrlPr&gt;&lt;w:rPr&gt;&lt;w:rFonts w:ascii=&quot;Cambria Math&quot; w:h-ansi=&quot;Cambria Math&quot;/&gt;&lt;wx:font wx:val=&quot;Cambria Math&quot;/&gt;&lt;/w:rPr&gt;&lt;/m:ctrlPr&gt;&lt;/m:fPr&gt;&lt;m:num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p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/m:sSub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/&gt;&lt;wx:font wx:val=&quot;Cambria Math&quot;/&gt;&lt;w:i/&gt;&lt;/w:rPr&gt;&lt;m:t&gt;L&lt;/m:t&gt;&lt;/m:r&gt;&lt;/m:e&gt;&lt;m:sup&gt;&lt;m:r&gt;&lt;w:rPr&gt;&lt;w:rFonts w:ascii=&quot;Cambria Math&quot; w:h-ansi=&quot;Cambria Math&quot;/&gt;&lt;wx:font wx:val=&quot;Cambria Math&quot;/&gt;&lt;w:i/&gt;&lt;/w:rPr&gt;&lt;m:t&gt;4&lt;/m:t&gt;&lt;/m:r&gt;&lt;/m:sup&gt;&lt;/m:sSup&gt;&lt;/m:num&gt;&lt;m:den&gt;&lt;m:r&gt;&lt;m:rPr&gt;&lt;m:lit/&gt;&lt;m:nor/&gt;&lt;/m:rPr&gt;&lt;m:t&gt;384&lt;/m:t&gt;&lt;/m:r&gt;&lt;m:r&gt;&lt;w:rPr&gt;&lt;w:rFonts w:ascii=&quot;Cambria Math&quot; w:h-ansi=&quot;Cambria Math&quot;/&gt;&lt;wx:font wx:val=&quot;Cambria Math&quot;/&gt;&lt;w:i/&gt;&lt;/w:rPr&gt;&lt;m:t&gt;B&lt;/m:t&gt;&lt;/m:r&gt;&lt;/m:den&gt;&lt;/m:f&gt;&lt;m:r&gt;&lt;w:rPr&gt;&lt;w:rFonts w:ascii=&quot;Cambria Math&quot; w:h-ansi=&quot;Cambria Math&quot;/&gt;&lt;wx:font wx:val=&quot;Cambria Math&quot;/&gt;&lt;w:i/&gt;&lt;/w:rPr&gt;&lt;m:t&gt;(8Оѕ-4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/&gt;&lt;wx:font wx:val=&quot;Cambria Math&quot;/&gt;&lt;w:i/&gt;&lt;/w:rPr&gt;&lt;m:t&gt;Оѕ&lt;/m:t&gt;&lt;/m:r&gt;&lt;/m:e&gt;&lt;m:sup&gt;&lt;m:r&gt;&lt;w:rPr&gt;&lt;w:rFonts w:ascii=&quot;Cambria Math&quot; w:h-ansi=&quot;Cambria Math&quot;/&gt;&lt;wx:font wx:val=&quot;Cambria Math&quot;/&gt;&lt;w:i/&gt;&lt;/w:rPr&gt;&lt;m:t&gt;3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/&gt;&lt;wx:font wx:val=&quot;Cambria Math&quot;/&gt;&lt;w:i/&gt;&lt;/w:rPr&gt;&lt;m:t&gt;Оѕ&lt;/m:t&gt;&lt;/m:r&gt;&lt;/m:e&gt;&lt;m:sup&gt;&lt;m:r&gt;&lt;w:rPr&gt;&lt;w:rFonts w:ascii=&quot;Cambria Math&quot; w:h-ansi=&quot;Cambria Math&quot;/&gt;&lt;wx:font wx:val=&quot;Cambria Math&quot;/&gt;&lt;w:i/&gt;&lt;/w:rPr&gt;&lt;m:t&gt;4&lt;/m:t&gt;&lt;/m:r&gt;&lt;/m:sup&gt;&lt;/m:sSup&gt;&lt;m:r&gt;&lt;w:rPr&gt;&lt;w:rFonts w:ascii=&quot;Cambria Math&quot; w:h-ansi=&quot;Cambria Math&quot;/&gt;&lt;wx:font wx:val=&quot;Cambria Math&quot;/&gt;&lt;w:i/&gt;&lt;/w:rPr&gt;&lt;m:t&gt;)в‰¤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L&lt;/m:t&gt;&lt;/m:r&gt;&lt;/m:num&gt;&lt;m:den&gt;&lt;m:r&gt;&lt;m:rPr&gt;&lt;m:lit/&gt;&lt;m:nor/&gt;&lt;/m:rPr&gt;&lt;m:t&gt;400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9" o:title="" chromakey="white"/>
          </v:shape>
        </w:pict>
      </w:r>
      <w:r w:rsidRPr="00CB413A">
        <w:rPr>
          <w:sz w:val="28"/>
        </w:rPr>
        <w:fldChar w:fldCharType="end"/>
      </w:r>
      <w:r>
        <w:rPr>
          <w:sz w:val="28"/>
        </w:rPr>
        <w:t>,                 (5.1)</w:t>
      </w:r>
    </w:p>
    <w:p w:rsidR="008D07C8" w:rsidRDefault="00CB413A">
      <w:pPr>
        <w:pStyle w:val="a9"/>
      </w:pPr>
      <w:r>
        <w:rPr>
          <w:sz w:val="28"/>
        </w:rPr>
        <w:t xml:space="preserve">где </w:t>
      </w:r>
      <w:r>
        <w:rPr>
          <w:i/>
          <w:sz w:val="32"/>
          <w:szCs w:val="32"/>
        </w:rPr>
        <w:t>р</w:t>
      </w:r>
      <w:r>
        <w:rPr>
          <w:i/>
          <w:sz w:val="32"/>
          <w:szCs w:val="32"/>
          <w:vertAlign w:val="subscript"/>
        </w:rPr>
        <w:t>н</w:t>
      </w:r>
      <w:r>
        <w:rPr>
          <w:sz w:val="28"/>
        </w:rPr>
        <w:t xml:space="preserve"> –нормативная распределе</w:t>
      </w:r>
      <w:r>
        <w:rPr>
          <w:sz w:val="28"/>
        </w:rPr>
        <w:t xml:space="preserve">нная нагрузка; </w:t>
      </w:r>
      <w:r>
        <w:rPr>
          <w:i/>
          <w:sz w:val="32"/>
          <w:szCs w:val="32"/>
          <w:lang w:val="en-US"/>
        </w:rPr>
        <w:t>k</w:t>
      </w:r>
      <w:r>
        <w:rPr>
          <w:i/>
          <w:sz w:val="32"/>
          <w:szCs w:val="32"/>
          <w:vertAlign w:val="subscript"/>
          <w:lang w:val="en-US"/>
        </w:rPr>
        <w:t>p</w:t>
      </w:r>
      <w:r>
        <w:rPr>
          <w:sz w:val="28"/>
        </w:rPr>
        <w:t xml:space="preserve"> – коэффициент поперечной установки для соответствующей нагрузки; </w:t>
      </w:r>
      <w:r>
        <w:rPr>
          <w:i/>
          <w:sz w:val="28"/>
        </w:rPr>
        <w:t>В</w:t>
      </w:r>
      <w:r>
        <w:rPr>
          <w:sz w:val="28"/>
        </w:rPr>
        <w:t>- жесткость балки при кратковременном нагружении.</w:t>
      </w:r>
    </w:p>
    <w:p w:rsidR="008D07C8" w:rsidRDefault="00CB413A">
      <w:pPr>
        <w:pStyle w:val="a9"/>
        <w:jc w:val="center"/>
      </w:pPr>
      <w:r>
        <w:rPr>
          <w:i/>
          <w:sz w:val="28"/>
          <w:lang w:val="en-US"/>
        </w:rPr>
        <w:t>B</w:t>
      </w:r>
      <w:r>
        <w:rPr>
          <w:i/>
          <w:sz w:val="28"/>
        </w:rPr>
        <w:t>=0,85</w:t>
      </w:r>
      <w:r>
        <w:rPr>
          <w:i/>
          <w:sz w:val="28"/>
          <w:lang w:val="en-US"/>
        </w:rPr>
        <w:t>E</w:t>
      </w:r>
      <w:r>
        <w:rPr>
          <w:i/>
          <w:sz w:val="28"/>
          <w:vertAlign w:val="subscript"/>
          <w:lang w:val="en-US"/>
        </w:rPr>
        <w:t>b</w:t>
      </w:r>
      <w:r>
        <w:rPr>
          <w:i/>
          <w:sz w:val="28"/>
          <w:lang w:val="en-US"/>
        </w:rPr>
        <w:t>I</w:t>
      </w:r>
      <w:r>
        <w:rPr>
          <w:i/>
          <w:sz w:val="28"/>
          <w:vertAlign w:val="subscript"/>
          <w:lang w:val="en-US"/>
        </w:rPr>
        <w:t>red</w:t>
      </w:r>
      <w:r>
        <w:rPr>
          <w:sz w:val="28"/>
        </w:rPr>
        <w:t xml:space="preserve"> ,          (11.4)</w:t>
      </w:r>
    </w:p>
    <w:p w:rsidR="008D07C8" w:rsidRDefault="00CB413A">
      <w:pPr>
        <w:pStyle w:val="a9"/>
      </w:pPr>
      <w:r>
        <w:rPr>
          <w:sz w:val="28"/>
        </w:rPr>
        <w:t xml:space="preserve">где </w:t>
      </w:r>
      <w:r>
        <w:rPr>
          <w:sz w:val="32"/>
          <w:szCs w:val="32"/>
        </w:rPr>
        <w:t>E</w:t>
      </w:r>
      <w:r>
        <w:rPr>
          <w:sz w:val="32"/>
          <w:szCs w:val="32"/>
          <w:vertAlign w:val="subscript"/>
        </w:rPr>
        <w:t>b</w:t>
      </w:r>
      <w:r>
        <w:rPr>
          <w:sz w:val="32"/>
          <w:szCs w:val="32"/>
        </w:rPr>
        <w:t>I</w:t>
      </w:r>
      <w:r>
        <w:rPr>
          <w:sz w:val="32"/>
          <w:szCs w:val="32"/>
          <w:vertAlign w:val="subscript"/>
        </w:rPr>
        <w:t>red</w:t>
      </w:r>
      <w:r>
        <w:rPr>
          <w:sz w:val="28"/>
        </w:rPr>
        <w:t xml:space="preserve"> – жесткость приведенного к бетону сечения балки (п. 2.1) коэффициент, учитывающий пластические деформации бетона. </w:t>
      </w:r>
    </w:p>
    <w:p w:rsidR="008D07C8" w:rsidRDefault="00CB413A">
      <w:pPr>
        <w:pStyle w:val="a9"/>
        <w:jc w:val="center"/>
      </w:pPr>
      <w:r>
        <w:rPr>
          <w:rFonts w:ascii="Symbol" w:eastAsia="Symbol" w:hAnsi="Symbol" w:cs="Symbol"/>
          <w:sz w:val="28"/>
        </w:rPr>
        <w:lastRenderedPageBreak/>
        <w:sym w:font="Symbol" w:char="F078"/>
      </w:r>
      <w:r>
        <w:rPr>
          <w:sz w:val="28"/>
        </w:rPr>
        <w:t>= с/</w:t>
      </w:r>
      <w:r>
        <w:rPr>
          <w:sz w:val="28"/>
          <w:lang w:val="en-US"/>
        </w:rPr>
        <w:t>L</w:t>
      </w:r>
      <w:r>
        <w:rPr>
          <w:sz w:val="28"/>
        </w:rPr>
        <w:t xml:space="preserve">       (11.5) </w:t>
      </w:r>
    </w:p>
    <w:p w:rsidR="008D07C8" w:rsidRDefault="00CB413A">
      <w:pPr>
        <w:pStyle w:val="a9"/>
        <w:rPr>
          <w:sz w:val="28"/>
        </w:rPr>
      </w:pPr>
      <w:r>
        <w:rPr>
          <w:sz w:val="28"/>
        </w:rPr>
        <w:t>где    с – длина участка распределённой нагрузки.</w:t>
      </w:r>
    </w:p>
    <w:p w:rsidR="008D07C8" w:rsidRDefault="00CB413A">
      <w:pPr>
        <w:ind w:firstLine="540"/>
        <w:jc w:val="both"/>
      </w:pPr>
      <w:r w:rsidRPr="00EE4B79">
        <w:rPr>
          <w:noProof/>
          <w:lang w:eastAsia="ru-RU"/>
        </w:rPr>
        <w:pict>
          <v:shape id="Image168" o:spid="_x0000_i1087" type="#_x0000_t75" style="width:424.2pt;height:166.2pt;visibility:visible;mso-wrap-style:square">
            <v:imagedata r:id="rId80" o:title="" croptop="-7f" cropbottom="-7f" cropleft="-3f" cropright="-3f"/>
          </v:shape>
        </w:pict>
      </w:r>
    </w:p>
    <w:p w:rsidR="008D07C8" w:rsidRDefault="008D07C8">
      <w:pPr>
        <w:ind w:firstLine="540"/>
        <w:jc w:val="center"/>
        <w:rPr>
          <w:caps/>
        </w:rPr>
      </w:pPr>
    </w:p>
    <w:p w:rsidR="008D07C8" w:rsidRDefault="00CB413A">
      <w:pPr>
        <w:pStyle w:val="a9"/>
        <w:ind w:firstLine="420"/>
        <w:jc w:val="center"/>
        <w:rPr>
          <w:sz w:val="28"/>
        </w:rPr>
      </w:pPr>
      <w:r>
        <w:rPr>
          <w:sz w:val="28"/>
        </w:rPr>
        <w:t>Рисунок 5.5 – К определению прогибов балки</w:t>
      </w: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8D07C8">
      <w:pPr>
        <w:ind w:firstLine="540"/>
        <w:jc w:val="center"/>
        <w:rPr>
          <w:caps/>
        </w:rPr>
      </w:pPr>
    </w:p>
    <w:p w:rsidR="008D07C8" w:rsidRDefault="00CB413A">
      <w:pPr>
        <w:ind w:firstLine="540"/>
        <w:jc w:val="center"/>
        <w:rPr>
          <w:caps/>
        </w:rPr>
      </w:pPr>
      <w:r>
        <w:rPr>
          <w:caps/>
        </w:rPr>
        <w:t>Лекция 6</w:t>
      </w:r>
    </w:p>
    <w:p w:rsidR="008D07C8" w:rsidRDefault="00CB413A">
      <w:pPr>
        <w:ind w:firstLine="540"/>
        <w:jc w:val="center"/>
        <w:rPr>
          <w:caps/>
        </w:rPr>
      </w:pPr>
      <w:r>
        <w:rPr>
          <w:caps/>
        </w:rPr>
        <w:t xml:space="preserve"> Водопропускные трубы</w:t>
      </w:r>
    </w:p>
    <w:p w:rsidR="008D07C8" w:rsidRDefault="008D07C8">
      <w:pPr>
        <w:ind w:firstLine="540"/>
        <w:jc w:val="both"/>
        <w:rPr>
          <w:caps/>
        </w:rPr>
      </w:pPr>
    </w:p>
    <w:p w:rsidR="008D07C8" w:rsidRDefault="00CB413A">
      <w:pPr>
        <w:ind w:firstLine="540"/>
        <w:jc w:val="both"/>
      </w:pPr>
      <w:r>
        <w:t>6.1 Отличие трубы от моста. Назначение и область применения труб.</w:t>
      </w:r>
    </w:p>
    <w:p w:rsidR="008D07C8" w:rsidRDefault="00CB413A">
      <w:pPr>
        <w:ind w:firstLine="540"/>
        <w:jc w:val="both"/>
      </w:pPr>
      <w:r>
        <w:lastRenderedPageBreak/>
        <w:t xml:space="preserve">6.2 Классификация труб по гидравлическому режиму, по материалу, по форме отверстия, по наличию фундаментов, по количеству отверстий, по величине уклона </w:t>
      </w:r>
      <w:r>
        <w:t>русла, по расположению относительно русла. Область применения фундаментных труб.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Труба от малого моста отличается тем, что земляное полотно не прерывается, над трубой всегда есть слой грунта толщиной не менее 0,5 м.</w:t>
      </w:r>
    </w:p>
    <w:p w:rsidR="008D07C8" w:rsidRDefault="00CB413A">
      <w:pPr>
        <w:ind w:firstLine="540"/>
        <w:jc w:val="both"/>
      </w:pPr>
      <w:r>
        <w:t>Трубы предназначены для пропуска воды н</w:t>
      </w:r>
      <w:r>
        <w:t>а малых водотоках с расходом воды , как правило, не более40 м</w:t>
      </w:r>
      <w:r>
        <w:rPr>
          <w:vertAlign w:val="superscript"/>
        </w:rPr>
        <w:t>3</w:t>
      </w:r>
      <w:r>
        <w:t xml:space="preserve">/с. </w: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48" o:spid="_x0000_s1139" type="#_x0000_t75" style="position:absolute;left:0;text-align:left;margin-left:18pt;margin-top:6.7pt;width:197.4pt;height:143.4pt;z-index:-13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81" o:title="" croptop="-5f" cropbottom="-5f" cropleft="-4f" cropright="-4f"/>
            <w10:wrap type="tight"/>
          </v:shape>
        </w:pict>
      </w:r>
      <w:r>
        <w:rPr>
          <w:noProof/>
        </w:rPr>
        <w:pict>
          <v:shape id="Image47" o:spid="_x0000_s1138" type="#_x0000_t75" style="position:absolute;left:0;text-align:left;margin-left:252pt;margin-top:6.7pt;width:197.4pt;height:77.8pt;z-index:-13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82" o:title="" croptop="-10f" cropbottom="-10f" cropleft="-4f" cropright="-4f"/>
            <w10:wrap type="tight"/>
          </v:shape>
        </w:pic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Рисунок 6.1 – Схема работы труб</w:t>
      </w:r>
    </w:p>
    <w:p w:rsidR="008D07C8" w:rsidRDefault="00CB413A">
      <w:pPr>
        <w:ind w:firstLine="540"/>
        <w:jc w:val="both"/>
      </w:pPr>
      <w:r>
        <w:t xml:space="preserve">а) безнапорная, б) полунапорная, </w:t>
      </w:r>
    </w:p>
    <w:p w:rsidR="008D07C8" w:rsidRDefault="00CB413A">
      <w:pPr>
        <w:ind w:firstLine="540"/>
        <w:jc w:val="both"/>
      </w:pPr>
      <w:r>
        <w:t>в) напорная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ab/>
        <w:t>По материалу трубы могут быть деревянные, каменные, бетонные, железобетонные и металлические. В насто</w:t>
      </w:r>
      <w:r>
        <w:t>ящее время наиболее применимыми являются железобетонные трубы. Перспективными являются металлические гофрированные трубы.</w:t>
      </w:r>
    </w:p>
    <w:p w:rsidR="008D07C8" w:rsidRDefault="00CB413A">
      <w:pPr>
        <w:ind w:firstLine="540"/>
        <w:jc w:val="both"/>
      </w:pPr>
      <w:r>
        <w:t xml:space="preserve">Фундаментные трубы применяются при большой высоте насыпи, при слабых грунта и высоком стоянии грунтовых вод.   </w:t>
      </w:r>
    </w:p>
    <w:p w:rsidR="008D07C8" w:rsidRDefault="00CB413A">
      <w:pPr>
        <w:ind w:firstLine="540"/>
        <w:jc w:val="both"/>
      </w:pPr>
      <w:r>
        <w:t>По форме поперечного с</w:t>
      </w:r>
      <w:r>
        <w:t xml:space="preserve">ечения трубы могут быть круглые, прямоугольные и овоидальные. </w:t>
      </w:r>
    </w:p>
    <w:p w:rsidR="008D07C8" w:rsidRDefault="00CB413A">
      <w:pPr>
        <w:ind w:firstLine="540"/>
        <w:jc w:val="both"/>
      </w:pPr>
      <w:r>
        <w:t>При большом расходе воды и малой высоте насыпи применяются многоочковые трубы.</w:t>
      </w:r>
    </w:p>
    <w:p w:rsidR="008D07C8" w:rsidRDefault="00CB413A">
      <w:pPr>
        <w:ind w:firstLine="540"/>
        <w:jc w:val="both"/>
      </w:pPr>
      <w:r>
        <w:t xml:space="preserve">На косогорах трубы устраиваются в виде перепадов (при уклоне лога до 12,5%) или быстротоков(при уклоне лога свыше </w:t>
      </w:r>
      <w:r>
        <w:t>12,5%) (рисунок  6,2).</w: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49" o:spid="_x0000_s1137" type="#_x0000_t75" style="position:absolute;left:0;text-align:left;margin-left:243pt;margin-top:12.55pt;width:234pt;height:72.45pt;z-index:-13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83" o:title="" croptop="-27f" cropbottom="-27f" cropleft="-9f" cropright="-9f"/>
            <w10:wrap type="tight"/>
          </v:shape>
        </w:pict>
      </w:r>
    </w:p>
    <w:p w:rsidR="008D07C8" w:rsidRDefault="00CB413A">
      <w:pPr>
        <w:ind w:firstLine="540"/>
        <w:jc w:val="both"/>
      </w:pPr>
      <w:r>
        <w:rPr>
          <w:noProof/>
        </w:rPr>
        <w:pict>
          <v:shape id="Image50" o:spid="_x0000_s1136" type="#_x0000_t75" style="position:absolute;left:0;text-align:left;margin-left:9pt;margin-top:5.45pt;width:180pt;height:133.2pt;z-index:-13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84" o:title="" croptop="-15f" cropbottom="-15f" cropleft="-11f" cropright="-11f"/>
            <w10:wrap type="tight"/>
          </v:shape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 xml:space="preserve">Рисунок </w:t>
      </w:r>
      <w:r>
        <w:t>6.2 – Схемы косогорных труб</w:t>
      </w:r>
    </w:p>
    <w:p w:rsidR="008D07C8" w:rsidRDefault="00CB413A">
      <w:pPr>
        <w:ind w:firstLine="540"/>
        <w:jc w:val="both"/>
      </w:pPr>
      <w:r>
        <w:t>а- в виде перепадов; б- в виде быстротоков; в- с устройством гасителей энер</w:t>
      </w:r>
    </w:p>
    <w:p w:rsidR="008D07C8" w:rsidRDefault="00CB413A">
      <w:pPr>
        <w:ind w:firstLine="540"/>
        <w:jc w:val="both"/>
      </w:pPr>
      <w:r>
        <w:t>гии. 1,2 –колодцы.</w:t>
      </w:r>
    </w:p>
    <w:p w:rsidR="008D07C8" w:rsidRDefault="00CB413A">
      <w:pPr>
        <w:ind w:firstLine="540"/>
        <w:jc w:val="both"/>
      </w:pPr>
      <w:r>
        <w:rPr>
          <w:noProof/>
        </w:rPr>
        <w:pict>
          <v:shape id="Image51" o:spid="_x0000_s1135" type="#_x0000_t75" style="position:absolute;left:0;text-align:left;margin-left:342pt;margin-top:27pt;width:153pt;height:80.55pt;z-index:-12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85" o:title="" croptop="-10f" cropbottom="-10f" cropleft="-6f" cropright="-6f"/>
            <w10:wrap type="tight"/>
          </v:shape>
        </w:pict>
      </w:r>
      <w:r>
        <w:t>а)                                                б)                                                  в)</w:t>
      </w:r>
    </w:p>
    <w:p w:rsidR="008D07C8" w:rsidRDefault="00CB413A">
      <w:pPr>
        <w:ind w:firstLine="540"/>
        <w:jc w:val="both"/>
      </w:pPr>
      <w:r>
        <w:rPr>
          <w:noProof/>
        </w:rPr>
        <w:lastRenderedPageBreak/>
        <w:pict>
          <v:shape id="Image53" o:spid="_x0000_s1134" type="#_x0000_t75" style="position:absolute;left:0;text-align:left;margin-left:9pt;margin-top:10.9pt;width:108pt;height:73.05pt;z-index:-13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86" o:title="" croptop="-10f" cropbottom="-10f" cropleft="-7f" cropright="-7f"/>
            <w10:wrap type="tight"/>
          </v:shape>
        </w:pict>
      </w:r>
      <w:r>
        <w:rPr>
          <w:noProof/>
        </w:rPr>
        <w:pict>
          <v:shape id="Image52" o:spid="_x0000_s1133" type="#_x0000_t75" style="position:absolute;left:0;text-align:left;margin-left:126pt;margin-top:10.9pt;width:189pt;height:75.35pt;z-index:-13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87" o:title="" croptop="-9f" cropbottom="-9f" cropleft="-3f" cropright="-3f"/>
            <w10:wrap type="tight"/>
          </v:shape>
        </w:pict>
      </w:r>
      <w:r>
        <w:t xml:space="preserve">                         </w:t>
      </w:r>
      <w:r>
        <w:t xml:space="preserve">      Рисунок 6.3 – Схема круглых труб</w:t>
      </w:r>
    </w:p>
    <w:p w:rsidR="008D07C8" w:rsidRDefault="00CB413A">
      <w:pPr>
        <w:ind w:firstLine="540"/>
        <w:jc w:val="both"/>
      </w:pPr>
      <w:r>
        <w:t>а – одноочковая бесфундаментная труба; б- многоочковая бесфундаментная труба; в – двухочковая фундаментная трубас фундаментом из лекальных блоков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6.3 Конструкция железобетонных труб.</w:t>
      </w:r>
    </w:p>
    <w:p w:rsidR="008D07C8" w:rsidRDefault="00CB413A">
      <w:pPr>
        <w:ind w:firstLine="540"/>
        <w:jc w:val="both"/>
      </w:pPr>
      <w:r>
        <w:t>Элементы трубы: оголовки, тело тр</w:t>
      </w:r>
      <w:r>
        <w:t>убы, укрепление русла (рисунок 6.6).</w:t>
      </w:r>
    </w:p>
    <w:p w:rsidR="008D07C8" w:rsidRDefault="00CB413A">
      <w:pPr>
        <w:ind w:firstLine="540"/>
        <w:jc w:val="both"/>
      </w:pPr>
      <w:r>
        <w:t xml:space="preserve">Типы оголовков труб: портальные, воротниковые, раструбные, обтекаемые (рисунок 6.4). </w:t>
      </w:r>
    </w:p>
    <w:p w:rsidR="008D07C8" w:rsidRDefault="00CB413A">
      <w:pPr>
        <w:ind w:firstLine="540"/>
        <w:jc w:val="both"/>
      </w:pPr>
      <w:r>
        <w:t>Конструкция звеньев круглых и прямоугольных труб. Диаметры круглых и размеры прямоугольных труб. Армирование звеньев.  Стыки звеньев.</w:t>
      </w:r>
      <w:r>
        <w:t xml:space="preserve"> Гидроизоляция труб. Фундаменты круглых и прямоугольных труб. Строительный подъём труб.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rPr>
          <w:noProof/>
        </w:rPr>
        <w:pict>
          <v:shape id="Image54" o:spid="_x0000_s1132" type="#_x0000_t75" style="position:absolute;left:0;text-align:left;margin-left:-18pt;margin-top:30.4pt;width:252pt;height:108.05pt;z-index:-12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88" o:title="" croptop="-16f" cropbottom="-16f" cropleft="-7f" cropright="-7f"/>
            <w10:wrap type="tight"/>
          </v:shape>
        </w:pict>
      </w:r>
      <w:r>
        <w:rPr>
          <w:noProof/>
        </w:rPr>
        <w:pict>
          <v:shape id="Image55" o:spid="_x0000_s1131" type="#_x0000_t75" style="position:absolute;left:0;text-align:left;margin-left:252pt;margin-top:28.5pt;width:241.6pt;height:95.95pt;z-index:-12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89" o:title="" croptop="-16f" cropbottom="-16f" cropleft="-7f" cropright="-7f"/>
            <w10:wrap type="tight"/>
          </v:shape>
        </w:pict>
      </w:r>
      <w:r>
        <w:t>а)                                                                      б)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center"/>
      </w:pPr>
      <w:r>
        <w:t>Рисунок 6.4 – Оголовки труб</w:t>
      </w:r>
    </w:p>
    <w:p w:rsidR="008D07C8" w:rsidRDefault="00CB413A">
      <w:pPr>
        <w:ind w:firstLine="540"/>
        <w:jc w:val="center"/>
      </w:pPr>
      <w:r>
        <w:t>а- портальный оголовок; б – раструбный оголовок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>Звенья типов</w:t>
      </w:r>
      <w:r>
        <w:t xml:space="preserve">ых круглых труб: 0,5; 0,75; 1,00; 1,25; 1,5; 2,00 м (рисунок 6.5). </w:t>
      </w:r>
    </w:p>
    <w:p w:rsidR="008D07C8" w:rsidRPr="00CB413A" w:rsidRDefault="00CB413A">
      <w:pPr>
        <w:ind w:firstLine="540"/>
        <w:jc w:val="both"/>
        <w:rPr>
          <w:lang w:eastAsia="en-US"/>
        </w:rPr>
      </w:pPr>
      <w:r>
        <w:rPr>
          <w:noProof/>
        </w:rPr>
        <w:pict>
          <v:shape id="Image56" o:spid="_x0000_s1130" type="#_x0000_t75" style="position:absolute;left:0;text-align:left;margin-left:-9pt;margin-top:3.55pt;width:240.4pt;height:127.15pt;z-index:-12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90" o:title="" croptop="-11f" cropbottom="-11f" cropleft="-6f" cropright="-6f"/>
            <w10:wrap type="tight"/>
          </v:shape>
        </w:pic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center"/>
      </w:pPr>
      <w:r>
        <w:t>Рисунок 6.5. Конструкция звена круглой трубы</w:t>
      </w: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 xml:space="preserve"> </w:t>
      </w:r>
    </w:p>
    <w:p w:rsidR="008D07C8" w:rsidRDefault="00CB413A">
      <w:pPr>
        <w:ind w:firstLine="540"/>
        <w:jc w:val="both"/>
      </w:pPr>
      <w:r>
        <w:rPr>
          <w:noProof/>
        </w:rPr>
        <w:lastRenderedPageBreak/>
        <w:pict>
          <v:shape id="Image57" o:spid="_x0000_s1129" type="#_x0000_t75" style="position:absolute;left:0;text-align:left;margin-left:0;margin-top:-18pt;width:495pt;height:267.05pt;z-index:15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91" o:title="" croptop="6814f" cropbottom="13659f" cropleft="18393f" cropright="2717f"/>
            <w10:wrap type="topAndBottom"/>
          </v:shape>
        </w:pict>
      </w:r>
      <w:r>
        <w:t>Рисунок – 6.6 – Конструкция железобетонной трубы</w:t>
      </w:r>
    </w:p>
    <w:p w:rsidR="008D07C8" w:rsidRDefault="008D07C8">
      <w:pPr>
        <w:ind w:firstLine="540"/>
        <w:jc w:val="both"/>
      </w:pPr>
    </w:p>
    <w:p w:rsidR="008D07C8" w:rsidRDefault="00CB413A">
      <w:pPr>
        <w:ind w:firstLine="540"/>
        <w:jc w:val="both"/>
      </w:pPr>
      <w:r>
        <w:t xml:space="preserve">6.4. Постройка железобетонных труб. </w:t>
      </w:r>
    </w:p>
    <w:p w:rsidR="008D07C8" w:rsidRDefault="00CB413A">
      <w:pPr>
        <w:ind w:firstLine="540"/>
        <w:jc w:val="both"/>
      </w:pPr>
      <w:r>
        <w:t>Очерёдность работ по устройству трубы. Отвод</w:t>
      </w:r>
      <w:r>
        <w:t xml:space="preserve"> воды. Устройство лотка для бесфундаментных круглых труб. Монтаж оголовков. Устройство  фундаментов. Раскладка звеньев. Устройство стыков. Устройство гидроизоляции. Засыпка трубы.</w:t>
      </w:r>
    </w:p>
    <w:p w:rsidR="008D07C8" w:rsidRDefault="00CB413A">
      <w:pPr>
        <w:ind w:firstLine="540"/>
        <w:jc w:val="both"/>
      </w:pPr>
      <w:r>
        <w:t>6.5 Конструкция металлических гофрированных труб.</w:t>
      </w:r>
    </w:p>
    <w:p w:rsidR="008D07C8" w:rsidRDefault="00CB413A">
      <w:pPr>
        <w:ind w:firstLine="540"/>
        <w:jc w:val="both"/>
      </w:pPr>
      <w:r>
        <w:t>Особенности работы металли</w:t>
      </w:r>
      <w:r>
        <w:t xml:space="preserve">ческих труб. Конструкция труб. Материал труб. Противофильтрационный экран. Лоток труб. Гидроизоляция труб. Сооружение  трубы. Засыпка металлической трубы. </w: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olor w:val="000000"/>
          <w:sz w:val="24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  <w:r>
        <w:rPr>
          <w:caps/>
        </w:rPr>
        <w:t>Лекция</w:t>
      </w:r>
      <w:r>
        <w:rPr>
          <w:caps/>
          <w:color w:val="000000"/>
          <w:sz w:val="24"/>
        </w:rPr>
        <w:t xml:space="preserve"> 7</w:t>
      </w:r>
      <w:r>
        <w:rPr>
          <w:caps/>
        </w:rPr>
        <w:t xml:space="preserve"> 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szCs w:val="28"/>
        </w:rPr>
      </w:pPr>
      <w:r>
        <w:rPr>
          <w:caps/>
        </w:rPr>
        <w:lastRenderedPageBreak/>
        <w:t>Схемы и конструкция металлических пролётных строений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caps/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noProof/>
        </w:rPr>
        <w:pict>
          <v:shape id="Image58" o:spid="_x0000_s1128" type="#_x0000_t75" style="position:absolute;left:0;text-align:left;margin-left:45pt;margin-top:36pt;width:349.9pt;height:522pt;z-index:15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92" o:title="" croptop="-3f" cropbottom="-3f" cropleft="-5f" cropright="-5f"/>
            <w10:wrap type="topAndBottom"/>
          </v:shape>
        </w:pict>
      </w:r>
      <w:r>
        <w:rPr>
          <w:szCs w:val="28"/>
        </w:rPr>
        <w:t xml:space="preserve">7.1 Достоинства и </w:t>
      </w:r>
      <w:r>
        <w:rPr>
          <w:szCs w:val="28"/>
        </w:rPr>
        <w:t>недостатки металлических пролётных строений. Область их применения.</w:t>
      </w:r>
      <w:r>
        <w:t xml:space="preserve"> Основные системы металлических мостов.</w: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Рисунок 7.1 – Системы металлических мостов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а- балочная разрезная; б- балочная неразрезная; в- балочная консольная;   г,д- ферма; е,ж – арки; з,м – к</w:t>
      </w:r>
      <w:r>
        <w:rPr>
          <w:szCs w:val="28"/>
        </w:rPr>
        <w:t>омбинированная система; и,к- висячий мост;           л- вантовый мост; н – рамный мост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7.2 Проезжая часть металлических пролётных строений.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szCs w:val="28"/>
        </w:rPr>
        <w:lastRenderedPageBreak/>
        <w:t>Конструкция деревянной, железобетонной и металлической проезжей части. Сборные и монолитные железобетонные плиты. Ко</w:t>
      </w:r>
      <w:r>
        <w:rPr>
          <w:szCs w:val="28"/>
        </w:rPr>
        <w:t>нструкция ортотропной плиты.</w: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а)                                                                    б)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60" o:spid="_x0000_s1127" type="#_x0000_t75" style="position:absolute;left:0;text-align:left;margin-left:9pt;margin-top:9pt;width:3in;height:122.2pt;z-index:-12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93" o:title="" croptop="-5f" cropbottom="-5f" cropleft="-3f" cropright="-3f"/>
            <w10:wrap type="tight"/>
          </v:shape>
        </w:pict>
      </w:r>
      <w:r>
        <w:rPr>
          <w:noProof/>
        </w:rPr>
        <w:pict>
          <v:shape id="Image59" o:spid="_x0000_s1126" type="#_x0000_t75" style="position:absolute;left:0;text-align:left;margin-left:252pt;margin-top:9pt;width:234pt;height:114.85pt;z-index:-12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94" o:title="" croptop="-6f" cropbottom="-6f" cropleft="-3f" cropright="-3f"/>
            <w10:wrap type="tight"/>
          </v:shape>
        </w:pic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rPr>
          <w:szCs w:val="28"/>
        </w:rPr>
        <w:t>Рисунок 7.2 – Поперечное сечение балочных пролётных строений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а –пролётное строение с железобетонной плитой проезжей части;                б- пролётное</w:t>
      </w:r>
      <w:r>
        <w:rPr>
          <w:szCs w:val="28"/>
        </w:rPr>
        <w:t xml:space="preserve"> строение с ортотропной плитой проезжей части</w: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noProof/>
        </w:rPr>
        <w:pict>
          <v:shape id="Image61" o:spid="_x0000_s1125" type="#_x0000_t75" style="position:absolute;left:0;text-align:left;margin-left:297pt;margin-top:18pt;width:126pt;height:86.1pt;z-index:-12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95" o:title="" croptop="-8f" cropbottom="-8f" cropleft="-5f" cropright="-5f"/>
            <w10:wrap type="tight"/>
          </v:shape>
        </w:pict>
      </w:r>
      <w:r>
        <w:rPr>
          <w:szCs w:val="28"/>
        </w:rPr>
        <w:t>а)                                                                             б)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62" o:spid="_x0000_s1124" type="#_x0000_t75" style="position:absolute;left:0;text-align:left;margin-left:9pt;margin-top:.05pt;width:261pt;height:167.85pt;z-index:-12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96" o:title="" croptop="-4f" cropbottom="-4f" cropleft="-3f" cropright="-3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 xml:space="preserve">Рисунок 7.3 – Монтажный блок ортотропной плиты 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а- вид снизу; б – узел ортотропной плиты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 xml:space="preserve">1- продольные рёбра; 2- </w:t>
      </w:r>
      <w:r>
        <w:rPr>
          <w:szCs w:val="28"/>
        </w:rPr>
        <w:t>попереречные рёбра; 3- отверстия для высокопрочных болтов; 4- лист настила; 5- отверстия в ребре для высокопрочных болтов; 6- сварной шов; 7- вырез в стенке высокопрочного ребра</w: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7.3 Конструкция балочных  металлических пролётных строений.</w:t>
      </w:r>
    </w:p>
    <w:p w:rsidR="008D07C8" w:rsidRDefault="00CB413A">
      <w:pPr>
        <w:ind w:firstLine="720"/>
        <w:jc w:val="both"/>
      </w:pPr>
      <w:r>
        <w:t>Поперечные сечени</w:t>
      </w:r>
      <w:r>
        <w:t>я сплошностенчатого пролётного строения. Связи в пролётном строении. Назначение нижних продольных связей. Сталежелезобетонные пролетные строения, особенности их работы. Способы объединения железобетонной плиты  с металлической балкой. Конструкция главных б</w:t>
      </w:r>
      <w:r>
        <w:t xml:space="preserve">алок. Назначение размеров. Изменение сечений балки по длине </w:t>
      </w:r>
      <w:r>
        <w:lastRenderedPageBreak/>
        <w:t xml:space="preserve">пролёта. Монтажные стыки балок. Обеспечение общей и местной устойчивости. Конструкция рёбер жёсткости. 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noProof/>
        </w:rPr>
        <w:pict>
          <v:shape id="Image63" o:spid="_x0000_s1123" type="#_x0000_t75" style="position:absolute;left:0;text-align:left;margin-left:0;margin-top:16.6pt;width:477pt;height:243pt;z-index:-12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97" o:title="" croptop="2016f" cropbottom="8955f" cropleft="-1f" cropright="-1f"/>
            <w10:wrap type="tight"/>
          </v:shape>
        </w:pict>
      </w:r>
      <w:r>
        <w:rPr>
          <w:szCs w:val="28"/>
        </w:rPr>
        <w:t>Рисунок 7.4 – Конструкция балочного пролётного строения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1- поперечные опорные связи; 2- ниж</w:t>
      </w:r>
      <w:r>
        <w:rPr>
          <w:szCs w:val="28"/>
        </w:rPr>
        <w:t>ние продольные связи; 3- поперечные связи; 4 - главные балки; 5- верхние продольные связи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64" o:spid="_x0000_s1122" type="#_x0000_t75" style="position:absolute;left:0;text-align:left;margin-left:-9pt;margin-top:16.6pt;width:340.25pt;height:163.15pt;z-index:-12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98" o:title="" croptop="-11f" cropbottom="-11f" cropleft="-5f" cropright="-5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Рисунок 7.5 – Конструкция главных балок</w: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65" o:spid="_x0000_s1121" type="#_x0000_t75" style="position:absolute;left:0;text-align:left;margin-left:9pt;margin-top:7.6pt;width:306pt;height:111.55pt;z-index:-11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99" o:title="" croptop="-14f" cropbottom="-14f" cropleft="-5f" cropright="-5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szCs w:val="28"/>
        </w:rPr>
        <w:t>Рисунок 7.6 – Конструкция рёбер жёсткости главных балок</w: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noProof/>
        </w:rPr>
        <w:lastRenderedPageBreak/>
        <w:pict>
          <v:shape id="Image66" o:spid="_x0000_s1120" type="#_x0000_t75" style="position:absolute;left:0;text-align:left;margin-left:27pt;margin-top:27pt;width:135.3pt;height:101.6pt;z-index:-11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00" o:title="" croptop="-11f" cropbottom="-11f" cropleft="-9f" cropright="-9f"/>
            <w10:wrap type="tight"/>
          </v:shape>
        </w:pict>
      </w:r>
      <w:r>
        <w:rPr>
          <w:noProof/>
        </w:rPr>
        <w:pict>
          <v:shape id="Image67" o:spid="_x0000_s1119" type="#_x0000_t75" style="position:absolute;left:0;text-align:left;margin-left:198pt;margin-top:45pt;width:107.9pt;height:86.25pt;z-index:-11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01" o:title="" croptop="-10f" cropbottom="-10f" cropleft="-8f" cropright="-8f"/>
            <w10:wrap type="tight"/>
          </v:shape>
        </w:pict>
      </w:r>
      <w:r>
        <w:rPr>
          <w:szCs w:val="28"/>
        </w:rPr>
        <w:t xml:space="preserve">а)                                                    </w:t>
      </w:r>
      <w:r>
        <w:rPr>
          <w:szCs w:val="28"/>
        </w:rPr>
        <w:t xml:space="preserve">   б)                                          в)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68" o:spid="_x0000_s1118" type="#_x0000_t75" style="position:absolute;left:0;text-align:left;margin-left:342pt;margin-top:9pt;width:162pt;height:108.6pt;z-index:-11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02" o:title="" croptop="-8f" cropbottom="-8f" cropleft="-5f" cropright="-5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ind w:firstLine="720"/>
        <w:jc w:val="both"/>
        <w:rPr>
          <w:szCs w:val="28"/>
        </w:rPr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CB413A">
      <w:pPr>
        <w:ind w:firstLine="720"/>
        <w:jc w:val="center"/>
      </w:pPr>
      <w:r>
        <w:t>Рисунок 7.7- Конструкция упоров</w:t>
      </w:r>
    </w:p>
    <w:p w:rsidR="008D07C8" w:rsidRDefault="00CB413A">
      <w:pPr>
        <w:ind w:firstLine="720"/>
        <w:jc w:val="center"/>
      </w:pPr>
      <w:r>
        <w:t>а- гибкие упоры; б- жёсткие упоры; в- гибкие упоры в виде стержней с головками</w:t>
      </w:r>
    </w:p>
    <w:p w:rsidR="008D07C8" w:rsidRDefault="008D07C8">
      <w:pPr>
        <w:ind w:firstLine="720"/>
        <w:jc w:val="both"/>
      </w:pPr>
    </w:p>
    <w:p w:rsidR="008D07C8" w:rsidRDefault="00CB413A">
      <w:pPr>
        <w:ind w:firstLine="720"/>
        <w:jc w:val="both"/>
      </w:pPr>
      <w:r>
        <w:t>7.4 Пролётные строения с фермами, их достоинства и недостатки, область применения. Св</w:t>
      </w:r>
      <w:r>
        <w:t xml:space="preserve">язи в пролётном строении. Элементы ферм. Балочная клетка проезжей части.  Основные виды ферм и область их применения : по уровню проезда, по очертанию поясов, по системе решётки. Конструкция поясов, раскосов, стоек и подвесок. Узлы ферм. </w:t>
      </w:r>
    </w:p>
    <w:p w:rsidR="008D07C8" w:rsidRDefault="008D07C8">
      <w:pPr>
        <w:ind w:firstLine="720"/>
        <w:jc w:val="both"/>
      </w:pPr>
    </w:p>
    <w:p w:rsidR="008D07C8" w:rsidRDefault="00CB413A">
      <w:pPr>
        <w:ind w:firstLine="720"/>
        <w:jc w:val="both"/>
      </w:pPr>
      <w:r>
        <w:t xml:space="preserve">а)              </w:t>
      </w:r>
      <w:r>
        <w:t xml:space="preserve">                                                             б)</w:t>
      </w:r>
    </w:p>
    <w:p w:rsidR="008D07C8" w:rsidRDefault="00CB413A">
      <w:pPr>
        <w:ind w:firstLine="720"/>
        <w:jc w:val="both"/>
      </w:pPr>
      <w:r>
        <w:rPr>
          <w:noProof/>
        </w:rPr>
        <w:pict>
          <v:shape id="Image70" o:spid="_x0000_s1117" type="#_x0000_t75" style="position:absolute;left:0;text-align:left;margin-left:9pt;margin-top:10.5pt;width:234pt;height:57.55pt;z-index:-11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03" o:title="" croptop="-22f" cropbottom="-22f" cropleft="-5f" cropright="-5f"/>
            <w10:wrap type="tight"/>
          </v:shape>
        </w:pict>
      </w:r>
      <w:r>
        <w:rPr>
          <w:noProof/>
        </w:rPr>
        <w:pict>
          <v:shape id="Image69" o:spid="_x0000_s1116" type="#_x0000_t75" style="position:absolute;left:0;text-align:left;margin-left:270pt;margin-top:10.5pt;width:207pt;height:61.25pt;z-index:-11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04" o:title="" croptop="-13f" cropbottom="-13f" cropleft="-4f" cropright="-4f"/>
            <w10:wrap type="tight"/>
          </v:shape>
        </w:pict>
      </w:r>
      <w:r>
        <w:t>в)                                                                      г)</w:t>
      </w:r>
    </w:p>
    <w:p w:rsidR="008D07C8" w:rsidRPr="00CB413A" w:rsidRDefault="00CB413A">
      <w:pPr>
        <w:ind w:firstLine="720"/>
        <w:jc w:val="both"/>
        <w:rPr>
          <w:lang w:eastAsia="en-US"/>
        </w:rPr>
      </w:pPr>
      <w:r>
        <w:rPr>
          <w:noProof/>
        </w:rPr>
        <w:pict>
          <v:shape id="Image71" o:spid="_x0000_s1115" type="#_x0000_t75" style="position:absolute;left:0;text-align:left;margin-left:261pt;margin-top:14.85pt;width:3in;height:56.55pt;z-index:-11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05" o:title="" croptop="-9f" cropbottom="-9f" cropleft="-3f" cropright="-3f"/>
            <w10:wrap type="tight"/>
          </v:shape>
        </w:pict>
      </w:r>
      <w:r>
        <w:rPr>
          <w:noProof/>
        </w:rPr>
        <w:pict>
          <v:shape id="Image72" o:spid="_x0000_s1114" type="#_x0000_t75" style="position:absolute;left:0;text-align:left;margin-left:9pt;margin-top:14.85pt;width:207pt;height:61.6pt;z-index:-11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06" o:title="" croptop="-12f" cropbottom="-12f" cropleft="-4f" cropright="-4f"/>
            <w10:wrap type="tight"/>
          </v:shape>
        </w:pict>
      </w: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CB413A">
      <w:pPr>
        <w:ind w:firstLine="720"/>
        <w:jc w:val="center"/>
      </w:pPr>
      <w:r>
        <w:t>Рисунок 7.8 – Схемы ферм</w:t>
      </w:r>
    </w:p>
    <w:p w:rsidR="008D07C8" w:rsidRDefault="00CB413A">
      <w:pPr>
        <w:ind w:firstLine="720"/>
        <w:jc w:val="center"/>
      </w:pPr>
      <w:r>
        <w:t>а – ферма с ездой поверху; б – ферма с ездой поверху с треугольной решёткой; в – ф</w:t>
      </w:r>
      <w:r>
        <w:t>ерма с треугольной решёткой и дополнительными стойками и подвесками; г – ферма со шпренгельной решёткой</w:t>
      </w:r>
    </w:p>
    <w:p w:rsidR="008D07C8" w:rsidRDefault="008D07C8">
      <w:pPr>
        <w:ind w:firstLine="720"/>
        <w:jc w:val="both"/>
      </w:pPr>
    </w:p>
    <w:p w:rsidR="008D07C8" w:rsidRDefault="00CB413A">
      <w:pPr>
        <w:ind w:firstLine="720"/>
        <w:jc w:val="both"/>
      </w:pPr>
      <w:r>
        <w:t>Недостаток ферм с ездой поверху – большая строительная высота.</w:t>
      </w:r>
    </w:p>
    <w:p w:rsidR="008D07C8" w:rsidRDefault="00CB413A">
      <w:pPr>
        <w:ind w:firstLine="720"/>
        <w:jc w:val="both"/>
      </w:pPr>
      <w:r>
        <w:t xml:space="preserve">Пролёты типовых ферм 50-120 м. </w:t>
      </w: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CB413A">
      <w:pPr>
        <w:ind w:firstLine="720"/>
        <w:jc w:val="both"/>
      </w:pPr>
      <w:r>
        <w:rPr>
          <w:noProof/>
        </w:rPr>
        <w:lastRenderedPageBreak/>
        <w:pict>
          <v:shape id="Image73" o:spid="_x0000_s1113" type="#_x0000_t75" style="position:absolute;left:0;text-align:left;margin-left:9pt;margin-top:-9pt;width:481.95pt;height:271.15pt;z-index:-11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07" o:title="" croptop="-1f" cropbottom="33204f" cropleft="-1f" cropright="-1f"/>
            <w10:wrap type="tight"/>
          </v:shape>
        </w:pict>
      </w:r>
      <w:r>
        <w:t>Рисунок 7.9 – Пролётное строение с ездой понизу</w:t>
      </w:r>
    </w:p>
    <w:p w:rsidR="008D07C8" w:rsidRDefault="00CB413A">
      <w:pPr>
        <w:ind w:firstLine="720"/>
        <w:jc w:val="center"/>
      </w:pPr>
      <w:r>
        <w:t xml:space="preserve">1 – портальная рама; 2- раскосы продольных связей; 3- промежуточные поперечные связи; 4- верхний пояс; 5- распорка продольных связей;                  6- подвеска; 7- нижний пояс; 8- раскос; 9- стойка; 10- продольные балки; </w:t>
      </w:r>
    </w:p>
    <w:p w:rsidR="008D07C8" w:rsidRDefault="00CB413A">
      <w:pPr>
        <w:ind w:firstLine="720"/>
        <w:jc w:val="center"/>
      </w:pPr>
      <w:r>
        <w:t>11- поперечная балка; 12- продо</w:t>
      </w:r>
      <w:r>
        <w:t>льные связи поперечных балок</w:t>
      </w:r>
    </w:p>
    <w:p w:rsidR="008D07C8" w:rsidRDefault="008D07C8">
      <w:pPr>
        <w:ind w:firstLine="720"/>
        <w:jc w:val="both"/>
      </w:pPr>
    </w:p>
    <w:p w:rsidR="008D07C8" w:rsidRPr="00CB413A" w:rsidRDefault="00CB413A">
      <w:pPr>
        <w:ind w:firstLine="720"/>
        <w:jc w:val="both"/>
        <w:rPr>
          <w:lang w:eastAsia="en-US"/>
        </w:rPr>
      </w:pPr>
      <w:r>
        <w:rPr>
          <w:noProof/>
        </w:rPr>
        <w:pict>
          <v:shape id="Image74" o:spid="_x0000_s1112" type="#_x0000_t75" style="position:absolute;left:0;text-align:left;margin-left:18pt;margin-top:7.75pt;width:296.8pt;height:147.75pt;z-index:15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08" o:title="" croptop="-5f" cropbottom="-5f" cropleft="-3f" cropright="-3f"/>
            <w10:wrap type="square"/>
          </v:shape>
        </w:pict>
      </w: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CB413A">
      <w:pPr>
        <w:ind w:firstLine="720"/>
        <w:jc w:val="both"/>
      </w:pPr>
      <w:r>
        <w:lastRenderedPageBreak/>
        <w:t>Рисунок 7.9 – Поперечные сечения элементов ферм</w:t>
      </w: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ind w:firstLine="720"/>
        <w:jc w:val="both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  <w:r>
        <w:rPr>
          <w:caps/>
        </w:rPr>
        <w:t>Лекция</w:t>
      </w:r>
      <w:r>
        <w:rPr>
          <w:caps/>
          <w:color w:val="000000"/>
          <w:sz w:val="24"/>
        </w:rPr>
        <w:t xml:space="preserve"> 8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szCs w:val="28"/>
        </w:rPr>
      </w:pPr>
      <w:r>
        <w:rPr>
          <w:caps/>
        </w:rPr>
        <w:t xml:space="preserve"> Расчёт металлических пролётных строений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caps/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8.1 Определение усилий в главных балках сплошностенчатых пролётных строений.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szCs w:val="28"/>
        </w:rPr>
        <w:t xml:space="preserve">Особенности определения </w:t>
      </w:r>
      <w:r>
        <w:rPr>
          <w:szCs w:val="28"/>
        </w:rPr>
        <w:t xml:space="preserve">коэффициента поперечной установки для двухбалочных пролётных строений с нижними продольными связями. Работа пролётного строения как коробчатого. Построение линии влияния давления на балки. Определение коэффициентов поперечной установки. Определение усилий </w:t>
      </w:r>
      <w:r>
        <w:rPr>
          <w:szCs w:val="28"/>
        </w:rPr>
        <w:t>в сечении балки по линиям влияния.</w: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ind w:firstLine="567"/>
        <w:jc w:val="both"/>
      </w:pPr>
      <w:r>
        <w:t>Определение давления на главные балки производится методом коэффициента поперечной установки. При расчёте двухбалочного пролётного строения сечение приводится к коробчатому (рисунок 8.1).</w:t>
      </w:r>
    </w:p>
    <w:p w:rsidR="008D07C8" w:rsidRPr="00CB413A" w:rsidRDefault="00CB413A">
      <w:pPr>
        <w:ind w:firstLine="567"/>
        <w:jc w:val="both"/>
        <w:rPr>
          <w:lang w:eastAsia="en-US"/>
        </w:rPr>
      </w:pPr>
      <w:r>
        <w:rPr>
          <w:lang w:val="en-US" w:eastAsia="en-US"/>
        </w:rPr>
        <w:pict>
          <v:shapetype id="_x0000_tole_rId88" o:spid="_x0000_m1029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lang w:val="en-US" w:eastAsia="en-US"/>
        </w:rPr>
        <w:object w:dxaOrig="1440" w:dyaOrig="1440">
          <v:shape id="ole_rId88" o:spid="_x0000_s1028" type="#_x0000_tole_rId88" style="position:absolute;left:0;text-align:left;margin-left:45pt;margin-top:5.7pt;width:396pt;height:142.45pt;z-index:159;mso-wrap-distance-left:9.05pt;mso-wrap-distance-right:9.05pt;mso-position-horizontal-relative:text;mso-position-vertical-relative:text" o:spt="75" o:preferrelative="t" wrapcoords="-41 0 -41 21486 21600 21486 21600 0 -41 0" path="m@4@5l@4@11@9@11@9@5xe" filled="f" stroked="f">
            <v:stroke joinstyle="miter"/>
            <v:imagedata r:id="rId109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tight"/>
          </v:shape>
          <o:OLEObject Type="Embed" ProgID="PBrush" ShapeID="ole_rId88" DrawAspect="Content" ObjectID="_1854543942" r:id="rId110"/>
        </w:object>
      </w:r>
    </w:p>
    <w:p w:rsidR="008D07C8" w:rsidRDefault="008D07C8">
      <w:pPr>
        <w:ind w:firstLine="709"/>
        <w:jc w:val="both"/>
      </w:pPr>
    </w:p>
    <w:p w:rsidR="008D07C8" w:rsidRDefault="008D07C8">
      <w:pPr>
        <w:ind w:firstLine="709"/>
        <w:jc w:val="both"/>
      </w:pPr>
    </w:p>
    <w:p w:rsidR="008D07C8" w:rsidRDefault="008D07C8">
      <w:pPr>
        <w:ind w:firstLine="709"/>
        <w:jc w:val="both"/>
      </w:pPr>
    </w:p>
    <w:p w:rsidR="008D07C8" w:rsidRDefault="008D07C8">
      <w:pPr>
        <w:ind w:firstLine="709"/>
        <w:jc w:val="both"/>
      </w:pPr>
    </w:p>
    <w:p w:rsidR="008D07C8" w:rsidRDefault="008D07C8">
      <w:pPr>
        <w:ind w:firstLine="709"/>
        <w:jc w:val="both"/>
      </w:pPr>
    </w:p>
    <w:p w:rsidR="008D07C8" w:rsidRDefault="008D07C8">
      <w:pPr>
        <w:ind w:firstLine="709"/>
        <w:jc w:val="both"/>
      </w:pPr>
    </w:p>
    <w:p w:rsidR="008D07C8" w:rsidRDefault="008D07C8">
      <w:pPr>
        <w:ind w:firstLine="709"/>
        <w:jc w:val="both"/>
      </w:pPr>
    </w:p>
    <w:p w:rsidR="008D07C8" w:rsidRDefault="008D07C8">
      <w:pPr>
        <w:ind w:firstLine="709"/>
        <w:jc w:val="both"/>
      </w:pPr>
    </w:p>
    <w:p w:rsidR="008D07C8" w:rsidRDefault="008D07C8">
      <w:pPr>
        <w:ind w:firstLine="709"/>
        <w:jc w:val="both"/>
      </w:pPr>
    </w:p>
    <w:p w:rsidR="008D07C8" w:rsidRDefault="00CB413A">
      <w:pPr>
        <w:ind w:left="567" w:firstLine="709"/>
        <w:jc w:val="center"/>
      </w:pPr>
      <w:r>
        <w:t>Рисунок 8.1- Приведение  пролетного строения к коробчатому сечению</w:t>
      </w:r>
    </w:p>
    <w:p w:rsidR="008D07C8" w:rsidRDefault="008D07C8">
      <w:pPr>
        <w:ind w:firstLine="709"/>
        <w:jc w:val="both"/>
      </w:pPr>
    </w:p>
    <w:p w:rsidR="008D07C8" w:rsidRDefault="008D07C8">
      <w:pPr>
        <w:ind w:firstLine="709"/>
        <w:jc w:val="both"/>
      </w:pPr>
    </w:p>
    <w:p w:rsidR="008D07C8" w:rsidRDefault="00CB413A">
      <w:pPr>
        <w:ind w:firstLine="709"/>
        <w:jc w:val="both"/>
      </w:pPr>
      <w:r>
        <w:lastRenderedPageBreak/>
        <w:t>Толщина верхнего листа коробчатого сечения принимается равной толщине железобетонной плиты, деленной на коэффициент,   равный отношению модулей упругости стали</w:t>
      </w:r>
      <w:r>
        <w:t xml:space="preserve"> и бетона.</w:t>
      </w:r>
    </w:p>
    <w:p w:rsidR="008D07C8" w:rsidRDefault="00CB413A">
      <w:pPr>
        <w:ind w:firstLine="567"/>
        <w:jc w:val="both"/>
      </w:pPr>
      <w:r>
        <w:t>Толщина  нижнего листа коробки определяется из условия  равенства  сдвигов,</w:t>
      </w:r>
      <w:r>
        <w:rPr>
          <w:sz w:val="27"/>
        </w:rPr>
        <w:t xml:space="preserve"> возникающих под действием единичной перерезывающей силы в связях и в листе. </w:t>
      </w:r>
    </w:p>
    <w:p w:rsidR="008D07C8" w:rsidRDefault="00CB413A">
      <w:pPr>
        <w:ind w:firstLine="567"/>
        <w:jc w:val="both"/>
      </w:pPr>
      <w:r>
        <w:t xml:space="preserve">Расчет производится по методу внецентренного сжатия с учетом кручения по формуле Для любого </w:t>
      </w:r>
      <w:r>
        <w:t xml:space="preserve">сечения по длине пролета давление на </w:t>
      </w:r>
      <w:r>
        <w:rPr>
          <w:lang w:val="en-US"/>
        </w:rPr>
        <w:t>j</w:t>
      </w:r>
      <w:r>
        <w:t>-ю балку определяется по формуле</w:t>
      </w:r>
    </w:p>
    <w:p w:rsidR="008D07C8" w:rsidRDefault="00CB413A">
      <w:pPr>
        <w:pStyle w:val="3"/>
        <w:ind w:left="0"/>
        <w:jc w:val="center"/>
      </w:pPr>
      <w:r w:rsidRPr="00CB413A">
        <w:rPr>
          <w:sz w:val="27"/>
        </w:rPr>
        <w:fldChar w:fldCharType="begin"/>
      </w:r>
      <w:r w:rsidRPr="00CB413A">
        <w:rPr>
          <w:sz w:val="27"/>
        </w:rPr>
        <w:instrText xml:space="preserve"> QUOTE </w:instrText>
      </w:r>
      <w:r w:rsidRPr="00CB413A">
        <w:rPr>
          <w:position w:val="-18"/>
        </w:rPr>
        <w:pict>
          <v:shape id="_x0000_i1065" type="#_x0000_t75" style="width:58.2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444099&quot;/&gt;&lt;wsp:rsid wsp:val=&quot;008D07C8&quot;/&gt;&lt;wsp:rsid wsp:val=&quot;00CB413A&quot;/&gt;&lt;/wsp:rsids&gt;&lt;/w:docPr&gt;&lt;w:body&gt;&lt;wx:sect&gt;&lt;w:p wsp:rsidR=&quot;00000000&quot; wsp:rsidRDefault=&quot;00444099&quot; wsp:rsidP=&quot;00444099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j&lt;/m:t&gt;&lt;/m:r&gt;&lt;/m:sub&gt;&lt;/m:sSub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1&lt;/m:t&gt;&lt;/m:r&gt;&lt;/m:num&gt;&lt;m:den&gt;&lt;m:r&gt;&lt;w:rPr&gt;&lt;w:rFonts w:ascii=&quot;Cambria Math&quot; w:h-ansi=&quot;Cambria Math&quot;/&gt;&lt;wx:font wx:val=&quot;Cambria Math&quot;/&gt;&lt;w:i/&gt;&lt;/w:rPr&gt;&lt;m:t&gt;n&lt;/m:t&gt;&lt;/m:r&gt;&lt;/m:den&gt;&lt;/m:f&gt;&lt;m:r&gt;&lt;w:rPr&gt;&lt;w:rFonts w:ascii=&quot;Cambria Math&quot; w:h-ansi=&quot;Cambria Math&quot;/&gt;&lt;wx:font wx:val=&quot;Cambria Math&quot;/&gt;&lt;w:i/&gt;&lt;/w:rPr&gt;&lt;m:t&gt;+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x 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a&lt;/m:t&gt;&lt;/m:r&gt;&lt;/m:e&gt;&lt;m:sub&gt;&lt;m:r&gt;&lt;w:rPr&gt;&lt;w:rFonts w:ascii=&quot;Cambria Math&quot; w:h-ansi=&quot;Cambria Math&quot;/&gt;&lt;wx:font wx:val=&quot;Cambria Math&quot;/&gt;&lt;w:i/&gt;&lt;/w:rPr&gt;&lt;m:t&gt;j&lt;/m:t&gt;&lt;/m:r&gt;&lt;/m:sub&gt;&lt;/m:sSub&gt;&lt;/m:num&gt;&lt;m:den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 f&lt;/m:t&gt;&lt;/m:r&gt;&lt;/m:num&gt;&lt;m:den&gt;&lt;m:r&gt;&lt;w:rPr&gt;&lt;w:rFonts w:ascii=&quot;Cambria Math&quot; w:h-ansi=&quot;Cambria Math&quot;/&gt;&lt;wx:font wx:val=&quot;Cambria Math&quot;/&gt;&lt;w:i/&gt;&lt;/w:rPr&gt;&lt;m:t&gt;П•&lt;/m:t&gt;&lt;/m:r&gt;&lt;/m:den&gt;&lt;/m:f&gt;&lt;m:r&gt;&lt;w:rPr&gt;&lt;w:rFonts w:ascii=&quot;Cambria Math&quot; w:h-ansi=&quot;Cambria Math&quot;/&gt;&lt;wx:font wx:val=&quot;Cambria Math&quot;/&gt;&lt;w:i/&gt;&lt;/w:rPr&gt;&lt;m:t&gt;+&lt;/m:t&gt;&lt;/m:r&gt;&lt;m:nary&gt;&lt;m:naryPr&gt;&lt;m:chr m:val=&quot;в€‘&quot;/&gt;&lt;m:ctrlPr&gt;&lt;w:rPr&gt;&lt;w:rFonts w:ascii=&quot;Cambria Math&quot; w:h-ansi=&quot;Cambria Math&quot;/&gt;&lt;wx:font wx:val=&quot;Cambria Math&quot;/&gt;&lt;/w:rPr&gt;&lt;/m:ctrlPr&gt;&lt;/m:naryPr&gt;&lt;m:sub&gt;&lt;m:r&gt;&lt;w:rPr&gt;&lt;w:rFonts w:ascii=&quot;Cambria Math&quot; w:h-ansi=&quot;Cambria Math&quot;/&gt;&lt;wx:font wx:val=&quot;Cambria Math&quot;/&gt;&lt;w:i/&gt;&lt;/w:rPr&gt;&lt;m:t&gt;i=1&lt;/m:t&gt;&lt;/m:r&gt;&lt;/m:sub&gt;&lt;m:sup&gt;&lt;m:r&gt;&lt;w:rPr&gt;&lt;w:rFonts w:ascii=&quot;Cambria Math&quot; w:h-ansi=&quot;Cambria Math&quot;/&gt;&lt;wx:font wx:val=&quot;Cambria Math&quot;/&gt;&lt;w:i/&gt;&lt;/w:rPr&gt;&lt;m:t&gt;i=n&lt;/m:t&gt;&lt;/m:r&gt;&lt;/m:sup&gt;&lt;m:e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a&lt;/m:t&gt;&lt;/m:r&gt;&lt;/m:e&gt;&lt;m:sub&gt;&lt;m:r&gt;&lt;w:rPr&gt;&lt;w:rFonts w:ascii=&quot;Cambria Math&quot; w:h-ansi=&quot;Cambria Math&quot;/&gt;&lt;wx:font wx:val=&quot;Cambria Math&quot;/&gt;&lt;w:i/&gt;&lt;/w:rPr&gt;&lt;m:t&gt;i&lt;/m:t&gt;&lt;/m:r&gt;&lt;/m:sub&gt;&lt;m:sup&gt;&lt;m:r&gt;&lt;w:rPr&gt;&lt;w:rFonts w:ascii=&quot;Cambria Math&quot; w:h-ansi=&quot;Cambria Math&quot;/&gt;&lt;wx:font wx:val=&quot;Cambria Math&quot;/&gt;&lt;w:i/&gt;&lt;/w:rPr&gt;&lt;m:t&gt;2&lt;/m:t&gt;&lt;/m:r&gt;&lt;/m:sup&gt;&lt;/m:sSubSup&gt;&lt;/m:e&gt;&lt;/m:nary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11" o:title="" chromakey="white"/>
          </v:shape>
        </w:pict>
      </w:r>
      <w:r w:rsidRPr="00CB413A">
        <w:rPr>
          <w:sz w:val="27"/>
        </w:rPr>
        <w:instrText xml:space="preserve"> </w:instrText>
      </w:r>
      <w:r w:rsidRPr="00CB413A">
        <w:rPr>
          <w:sz w:val="27"/>
        </w:rPr>
        <w:fldChar w:fldCharType="separate"/>
      </w:r>
      <w:r w:rsidRPr="00CB413A">
        <w:rPr>
          <w:position w:val="-18"/>
        </w:rPr>
        <w:pict>
          <v:shape id="_x0000_i1066" type="#_x0000_t75" style="width:58.2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444099&quot;/&gt;&lt;wsp:rsid wsp:val=&quot;008D07C8&quot;/&gt;&lt;wsp:rsid wsp:val=&quot;00CB413A&quot;/&gt;&lt;/wsp:rsids&gt;&lt;/w:docPr&gt;&lt;w:body&gt;&lt;wx:sect&gt;&lt;w:p wsp:rsidR=&quot;00000000&quot; wsp:rsidRDefault=&quot;00444099&quot; wsp:rsidP=&quot;00444099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j&lt;/m:t&gt;&lt;/m:r&gt;&lt;/m:sub&gt;&lt;/m:sSub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1&lt;/m:t&gt;&lt;/m:r&gt;&lt;/m:num&gt;&lt;m:den&gt;&lt;m:r&gt;&lt;w:rPr&gt;&lt;w:rFonts w:ascii=&quot;Cambria Math&quot; w:h-ansi=&quot;Cambria Math&quot;/&gt;&lt;wx:font wx:val=&quot;Cambria Math&quot;/&gt;&lt;w:i/&gt;&lt;/w:rPr&gt;&lt;m:t&gt;n&lt;/m:t&gt;&lt;/m:r&gt;&lt;/m:den&gt;&lt;/m:f&gt;&lt;m:r&gt;&lt;w:rPr&gt;&lt;w:rFonts w:ascii=&quot;Cambria Math&quot; w:h-ansi=&quot;Cambria Math&quot;/&gt;&lt;wx:font wx:val=&quot;Cambria Math&quot;/&gt;&lt;w:i/&gt;&lt;/w:rPr&gt;&lt;m:t&gt;+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x 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a&lt;/m:t&gt;&lt;/m:r&gt;&lt;/m:e&gt;&lt;m:sub&gt;&lt;m:r&gt;&lt;w:rPr&gt;&lt;w:rFonts w:ascii=&quot;Cambria Math&quot; w:h-ansi=&quot;Cambria Math&quot;/&gt;&lt;wx:font wx:val=&quot;Cambria Math&quot;/&gt;&lt;w:i/&gt;&lt;/w:rPr&gt;&lt;m:t&gt;j&lt;/m:t&gt;&lt;/m:r&gt;&lt;/m:sub&gt;&lt;/m:sSub&gt;&lt;/m:num&gt;&lt;m:den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 f&lt;/m:t&gt;&lt;/m:r&gt;&lt;/m:num&gt;&lt;m:den&gt;&lt;m:r&gt;&lt;w:rPr&gt;&lt;w:rFonts w:ascii=&quot;Cambria Math&quot; w:h-ansi=&quot;Cambria Math&quot;/&gt;&lt;wx:font wx:val=&quot;Cambria Math&quot;/&gt;&lt;w:i/&gt;&lt;/w:rPr&gt;&lt;m:t&gt;П•&lt;/m:t&gt;&lt;/m:r&gt;&lt;/m:den&gt;&lt;/m:f&gt;&lt;m:r&gt;&lt;w:rPr&gt;&lt;w:rFonts w:ascii=&quot;Cambria Math&quot; w:h-ansi=&quot;Cambria Math&quot;/&gt;&lt;wx:font wx:val=&quot;Cambria Math&quot;/&gt;&lt;w:i/&gt;&lt;/w:rPr&gt;&lt;m:t&gt;+&lt;/m:t&gt;&lt;/m:r&gt;&lt;m:nary&gt;&lt;m:naryPr&gt;&lt;m:chr m:val=&quot;в€‘&quot;/&gt;&lt;m:ctrlPr&gt;&lt;w:rPr&gt;&lt;w:rFonts w:ascii=&quot;Cambria Math&quot; w:h-ansi=&quot;Cambria Math&quot;/&gt;&lt;wx:font wx:val=&quot;Cambria Math&quot;/&gt;&lt;/w:rPr&gt;&lt;/m:ctrlPr&gt;&lt;/m:naryPr&gt;&lt;m:sub&gt;&lt;m:r&gt;&lt;w:rPr&gt;&lt;w:rFonts w:ascii=&quot;Cambria Math&quot; w:h-ansi=&quot;Cambria Math&quot;/&gt;&lt;wx:font wx:val=&quot;Cambria Math&quot;/&gt;&lt;w:i/&gt;&lt;/w:rPr&gt;&lt;m:t&gt;i=1&lt;/m:t&gt;&lt;/m:r&gt;&lt;/m:sub&gt;&lt;m:sup&gt;&lt;m:r&gt;&lt;w:rPr&gt;&lt;w:rFonts w:ascii=&quot;Cambria Math&quot; w:h-ansi=&quot;Cambria Math&quot;/&gt;&lt;wx:font wx:val=&quot;Cambria Math&quot;/&gt;&lt;w:i/&gt;&lt;/w:rPr&gt;&lt;m:t&gt;i=n&lt;/m:t&gt;&lt;/m:r&gt;&lt;/m:sup&gt;&lt;m:e&gt;&lt;m:sSubSup&gt;&lt;m:sSubSupPr&gt;&lt;m:ctrlPr&gt;&lt;w:rPr&gt;&lt;w:rFonts w:ascii=&quot;Cambria Math&quot; w:h-ansi=&quot;Cambria Math&quot;/&gt;&lt;wx:font wx:val=&quot;Cambria Math&quot;/&gt;&lt;/w:rPr&gt;&lt;/m:ctrlPr&gt;&lt;/m:sSubSupPr&gt;&lt;m:e&gt;&lt;m:r&gt;&lt;w:rPr&gt;&lt;w:rFonts w:ascii=&quot;Cambria Math&quot; w:h-ansi=&quot;Cambria Math&quot;/&gt;&lt;wx:font wx:val=&quot;Cambria Math&quot;/&gt;&lt;w:i/&gt;&lt;/w:rPr&gt;&lt;m:t&gt;a&lt;/m:t&gt;&lt;/m:r&gt;&lt;/m:e&gt;&lt;m:sub&gt;&lt;m:r&gt;&lt;w:rPr&gt;&lt;w:rFonts w:ascii=&quot;Cambria Math&quot; w:h-ansi=&quot;Cambria Math&quot;/&gt;&lt;wx:font wx:val=&quot;Cambria Math&quot;/&gt;&lt;w:i/&gt;&lt;/w:rPr&gt;&lt;m:t&gt;i&lt;/m:t&gt;&lt;/m:r&gt;&lt;/m:sub&gt;&lt;m:sup&gt;&lt;m:r&gt;&lt;w:rPr&gt;&lt;w:rFonts w:ascii=&quot;Cambria Math&quot; w:h-ansi=&quot;Cambria Math&quot;/&gt;&lt;wx:font wx:val=&quot;Cambria Math&quot;/&gt;&lt;w:i/&gt;&lt;/w:rPr&gt;&lt;m:t&gt;2&lt;/m:t&gt;&lt;/m:r&gt;&lt;/m:sup&gt;&lt;/m:sSubSup&gt;&lt;/m:e&gt;&lt;/m:nary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11" o:title="" chromakey="white"/>
          </v:shape>
        </w:pict>
      </w:r>
      <w:r w:rsidRPr="00CB413A">
        <w:rPr>
          <w:sz w:val="27"/>
        </w:rPr>
        <w:fldChar w:fldCharType="end"/>
      </w:r>
      <w:r>
        <w:rPr>
          <w:sz w:val="27"/>
        </w:rPr>
        <w:t xml:space="preserve">                        </w:t>
      </w:r>
    </w:p>
    <w:p w:rsidR="008D07C8" w:rsidRDefault="00CB413A">
      <w:pPr>
        <w:jc w:val="both"/>
      </w:pPr>
      <w:r>
        <w:t xml:space="preserve">где   </w:t>
      </w:r>
      <w:r>
        <w:rPr>
          <w:i/>
        </w:rPr>
        <w:t>Rj</w:t>
      </w:r>
      <w:r>
        <w:t xml:space="preserve"> -  давление на  j-ю  балку; </w:t>
      </w:r>
    </w:p>
    <w:p w:rsidR="008D07C8" w:rsidRDefault="00CB413A">
      <w:pPr>
        <w:jc w:val="both"/>
      </w:pPr>
      <w:r>
        <w:rPr>
          <w:i/>
        </w:rPr>
        <w:t>n</w:t>
      </w:r>
      <w:r>
        <w:t xml:space="preserve"> - число балок, для двухбалочного пролетного строения  </w:t>
      </w:r>
      <w:r>
        <w:rPr>
          <w:lang w:val="en-US"/>
        </w:rPr>
        <w:t>n</w:t>
      </w:r>
      <w:r>
        <w:t xml:space="preserve"> =2;</w:t>
      </w:r>
    </w:p>
    <w:p w:rsidR="008D07C8" w:rsidRDefault="00CB413A">
      <w:pPr>
        <w:jc w:val="both"/>
      </w:pPr>
      <w:r>
        <w:rPr>
          <w:i/>
        </w:rPr>
        <w:t>x</w:t>
      </w:r>
      <w:r>
        <w:t>-  расстояние  от  един</w:t>
      </w:r>
      <w:r>
        <w:t xml:space="preserve">ичного груза  до  начала координат, которое  располагается по  оси   поперечного сечения  пролетного строения; </w:t>
      </w:r>
    </w:p>
    <w:p w:rsidR="008D07C8" w:rsidRDefault="00CB413A">
      <w:pPr>
        <w:jc w:val="both"/>
      </w:pPr>
      <w:r>
        <w:rPr>
          <w:i/>
          <w:lang w:val="en-US"/>
        </w:rPr>
        <w:t>a</w:t>
      </w:r>
      <w:r>
        <w:rPr>
          <w:i/>
          <w:vertAlign w:val="subscript"/>
          <w:lang w:val="en-US"/>
        </w:rPr>
        <w:t>j</w:t>
      </w:r>
      <w:r>
        <w:rPr>
          <w:vertAlign w:val="subscript"/>
        </w:rPr>
        <w:t xml:space="preserve"> </w:t>
      </w:r>
      <w:r>
        <w:t xml:space="preserve">- расстояние  от </w:t>
      </w:r>
      <w:r>
        <w:rPr>
          <w:lang w:val="en-US"/>
        </w:rPr>
        <w:t>j</w:t>
      </w:r>
      <w:r>
        <w:t xml:space="preserve">-ой  балки до начала координат; </w:t>
      </w:r>
    </w:p>
    <w:p w:rsidR="008D07C8" w:rsidRDefault="00CB413A">
      <w:pPr>
        <w:jc w:val="both"/>
      </w:pPr>
      <w:r>
        <w:rPr>
          <w:i/>
        </w:rPr>
        <w:t>f</w:t>
      </w:r>
      <w:r>
        <w:rPr>
          <w:b/>
        </w:rPr>
        <w:t xml:space="preserve"> </w:t>
      </w:r>
      <w:r>
        <w:t xml:space="preserve">- прогиб балки в соответствующем  сечении   от единичной сосредоточенной нагрузки, </w:t>
      </w:r>
      <w:r>
        <w:t>расположенной в том же сечении;</w:t>
      </w:r>
    </w:p>
    <w:p w:rsidR="008D07C8" w:rsidRDefault="00CB413A">
      <w:pPr>
        <w:jc w:val="both"/>
      </w:pPr>
      <w:r>
        <w:t xml:space="preserve"> </w:t>
      </w:r>
      <w:r>
        <w:rPr>
          <w:rFonts w:ascii="Symbol" w:eastAsia="Symbol" w:hAnsi="Symbol" w:cs="Symbol"/>
          <w:i/>
        </w:rPr>
        <w:sym w:font="Symbol" w:char="F06A"/>
      </w:r>
      <w:r>
        <w:t xml:space="preserve"> - угол  поворота  соответствующего сечения пролетного строения от единичного крутящего  момента, расположенного в том же сечении;</w:t>
      </w:r>
    </w:p>
    <w:p w:rsidR="008D07C8" w:rsidRDefault="00CB413A">
      <w:pPr>
        <w:jc w:val="both"/>
      </w:pPr>
      <w:r>
        <w:t xml:space="preserve"> </w:t>
      </w:r>
      <w:r>
        <w:rPr>
          <w:i/>
        </w:rPr>
        <w:t>a</w:t>
      </w:r>
      <w:r>
        <w:rPr>
          <w:i/>
          <w:vertAlign w:val="subscript"/>
          <w:lang w:val="en-US"/>
        </w:rPr>
        <w:t>i</w:t>
      </w:r>
      <w:r>
        <w:t>- расстояние от i-ой  балки  до начала координат.</w:t>
      </w:r>
    </w:p>
    <w:p w:rsidR="008D07C8" w:rsidRDefault="008D07C8">
      <w:pPr>
        <w:jc w:val="both"/>
      </w:pPr>
    </w:p>
    <w:p w:rsidR="008D07C8" w:rsidRPr="00CB413A" w:rsidRDefault="00CB413A">
      <w:pPr>
        <w:jc w:val="both"/>
        <w:rPr>
          <w:szCs w:val="28"/>
          <w:lang w:eastAsia="en-US"/>
        </w:rPr>
      </w:pPr>
      <w:r>
        <w:rPr>
          <w:szCs w:val="28"/>
          <w:lang w:val="en-US" w:eastAsia="en-US"/>
        </w:rPr>
        <w:pict>
          <v:shapetype id="_x0000_tole_rId90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szCs w:val="28"/>
          <w:lang w:val="en-US" w:eastAsia="en-US"/>
        </w:rPr>
        <w:object w:dxaOrig="1440" w:dyaOrig="1440">
          <v:shape id="ole_rId90" o:spid="_x0000_s1026" type="#_x0000_tole_rId90" style="position:absolute;left:0;text-align:left;margin-left:-27pt;margin-top:-.05pt;width:342.75pt;height:164.25pt;z-index:160;mso-wrap-distance-left:9.05pt;mso-wrap-distance-right:9.05pt;mso-position-horizontal-relative:text;mso-position-vertical-relative:text" o:spt="75" o:preferrelative="t" wrapcoords="-47 0 -47 21501 21600 21501 21600 0 -47 0" path="m@4@5l@4@11@9@11@9@5xe" filled="f" stroked="f">
            <v:stroke joinstyle="miter"/>
            <v:imagedata r:id="rId112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tight"/>
          </v:shape>
          <o:OLEObject Type="Embed" ProgID="PBrush" ShapeID="ole_rId90" DrawAspect="Content" ObjectID="_1854543943" r:id="rId113"/>
        </w:object>
      </w:r>
    </w:p>
    <w:p w:rsidR="008D07C8" w:rsidRPr="00CB413A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  <w:lang w:eastAsia="en-US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  <w:lang w:eastAsia="en-US"/>
        </w:rPr>
      </w:pPr>
      <w:r w:rsidRPr="00CB413A">
        <w:rPr>
          <w:szCs w:val="28"/>
          <w:lang w:eastAsia="en-US"/>
        </w:rPr>
        <w:t>Рисунок 8.2 – Линия влияния давления на балку</w:t>
      </w:r>
    </w:p>
    <w:p w:rsidR="008D07C8" w:rsidRPr="00CB413A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szCs w:val="28"/>
        </w:rPr>
        <w:t xml:space="preserve">8.2 Напряжённо-деформированное состояние поперечных сечений балок. Эпюры нормальных, касательных и приведенных напряжений в сечениях балок в процессе их нагружения. Пластический шарнир. </w:t>
      </w:r>
      <w:r>
        <w:rPr>
          <w:szCs w:val="28"/>
        </w:rPr>
        <w:t>Предельное состояние балок по деформационному критерию с допущением ограниченных пластических деформаций.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noProof/>
        </w:rPr>
        <w:pict>
          <v:shape id="Image76" o:spid="_x0000_s1111" type="#_x0000_t75" style="position:absolute;left:0;text-align:left;margin-left:-9pt;margin-top:28.85pt;width:135.1pt;height:88.35pt;z-index:-11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14" o:title="" croptop="-6f" cropbottom="-6f" cropleft="-4f" cropright="-4f"/>
            <w10:wrap type="tight"/>
          </v:shape>
        </w:pict>
      </w:r>
      <w:r>
        <w:rPr>
          <w:noProof/>
        </w:rPr>
        <w:pict>
          <v:shape id="Image75" o:spid="_x0000_s1110" type="#_x0000_t75" style="position:absolute;left:0;text-align:left;margin-left:315pt;margin-top:46.85pt;width:171pt;height:81.05pt;z-index:-10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15" o:title="" croptop="-7f" cropbottom="-7f" cropleft="-3f" cropright="-3f"/>
            <w10:wrap type="tight"/>
          </v:shape>
        </w:pict>
      </w:r>
      <w:r>
        <w:rPr>
          <w:szCs w:val="28"/>
        </w:rPr>
        <w:t xml:space="preserve">а)                                           б)                                                     в)                           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77" o:spid="_x0000_s1109" type="#_x0000_t75" style="position:absolute;left:0;text-align:left;margin-left:-.1pt;margin-top:1.85pt;width:171pt;height:119.1pt;z-index:-10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16" o:title="" croptop="-8f" cropbottom="-8f" cropleft="-5f" cropright="-5f"/>
            <w10:wrap type="tight"/>
          </v:shape>
        </w:pic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lastRenderedPageBreak/>
        <w:t>г)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78" o:spid="_x0000_s1108" type="#_x0000_t75" style="position:absolute;left:0;text-align:left;margin-left:-36pt;margin-top:10.85pt;width:4in;height:81.85pt;z-index:-10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17" o:title="" croptop="-10f" cropbottom="-10f" cropleft="-3f" cropright="-3f"/>
            <w10:wrap type="tight"/>
          </v:shape>
        </w:pic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Рисунок 8.3</w:t>
      </w:r>
      <w:r>
        <w:rPr>
          <w:szCs w:val="28"/>
        </w:rPr>
        <w:t xml:space="preserve"> – Эпюры напряжений в сечении балки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а – нормальные и касательные напряжения; б – изменение нормальных напряжений с увеличением нагрузок; в – эпюра приведенных напряжений; г – образование пластического шарнира в балке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 xml:space="preserve">8.3 Расчётные сопротивления стали по </w:t>
      </w:r>
      <w:r>
        <w:rPr>
          <w:szCs w:val="28"/>
        </w:rPr>
        <w:t>пределу текучести, временному сопротивлению и сдвигу Расчёт поперечных сечений балок по нормальным, касательным и приведенным напряжениям. Обеспечение общей и местной устойчивости балок</w:t>
      </w:r>
    </w:p>
    <w:p w:rsidR="008D07C8" w:rsidRDefault="008D07C8">
      <w:pPr>
        <w:ind w:firstLine="709"/>
        <w:rPr>
          <w:szCs w:val="28"/>
        </w:rPr>
      </w:pPr>
    </w:p>
    <w:p w:rsidR="008D07C8" w:rsidRDefault="00CB413A">
      <w:pPr>
        <w:ind w:firstLine="709"/>
        <w:rPr>
          <w:szCs w:val="28"/>
        </w:rPr>
      </w:pPr>
      <w:r>
        <w:rPr>
          <w:szCs w:val="28"/>
        </w:rPr>
        <w:t>При расчёте металлических конструкций принимаются следующие расчётные</w:t>
      </w:r>
      <w:r>
        <w:rPr>
          <w:szCs w:val="28"/>
        </w:rPr>
        <w:t xml:space="preserve"> сопротивления:</w:t>
      </w:r>
    </w:p>
    <w:p w:rsidR="008D07C8" w:rsidRDefault="00CB413A">
      <w:pPr>
        <w:ind w:firstLine="709"/>
        <w:rPr>
          <w:szCs w:val="28"/>
        </w:rPr>
      </w:pPr>
      <w:r>
        <w:rPr>
          <w:szCs w:val="28"/>
        </w:rPr>
        <w:t xml:space="preserve">- расчётное сопротивление стали по пределу текучести  </w:t>
      </w:r>
      <w:r>
        <w:rPr>
          <w:szCs w:val="28"/>
          <w:lang w:val="en-US"/>
        </w:rPr>
        <w:t>R</w:t>
      </w:r>
      <w:r>
        <w:rPr>
          <w:szCs w:val="28"/>
          <w:vertAlign w:val="subscript"/>
          <w:lang w:val="en-US"/>
        </w:rPr>
        <w:t>y</w:t>
      </w:r>
      <w:r>
        <w:rPr>
          <w:szCs w:val="28"/>
        </w:rPr>
        <w:t>;</w:t>
      </w:r>
    </w:p>
    <w:p w:rsidR="008D07C8" w:rsidRDefault="00CB413A">
      <w:pPr>
        <w:ind w:firstLine="709"/>
      </w:pPr>
      <w:r>
        <w:rPr>
          <w:szCs w:val="28"/>
        </w:rPr>
        <w:t xml:space="preserve">- расчётное сопротивление стали по временному сопротивления </w:t>
      </w:r>
      <w:r>
        <w:rPr>
          <w:szCs w:val="28"/>
          <w:lang w:val="en-US"/>
        </w:rPr>
        <w:t>R</w:t>
      </w:r>
      <w:r>
        <w:rPr>
          <w:szCs w:val="28"/>
          <w:vertAlign w:val="subscript"/>
          <w:lang w:val="en-US"/>
        </w:rPr>
        <w:t>u</w:t>
      </w:r>
      <w:r>
        <w:rPr>
          <w:szCs w:val="28"/>
        </w:rPr>
        <w:t>;</w:t>
      </w:r>
    </w:p>
    <w:p w:rsidR="008D07C8" w:rsidRDefault="00CB413A">
      <w:pPr>
        <w:ind w:firstLine="709"/>
        <w:rPr>
          <w:szCs w:val="28"/>
        </w:rPr>
      </w:pPr>
      <w:r>
        <w:rPr>
          <w:szCs w:val="28"/>
        </w:rPr>
        <w:t xml:space="preserve">- расчётное сопротивление стали на сдвиг </w:t>
      </w:r>
      <w:r>
        <w:rPr>
          <w:szCs w:val="28"/>
          <w:lang w:val="en-US"/>
        </w:rPr>
        <w:t>R</w:t>
      </w:r>
      <w:r>
        <w:rPr>
          <w:szCs w:val="28"/>
          <w:vertAlign w:val="subscript"/>
          <w:lang w:val="en-US"/>
        </w:rPr>
        <w:t>s</w:t>
      </w:r>
      <w:r>
        <w:rPr>
          <w:szCs w:val="28"/>
        </w:rPr>
        <w:t>.</w:t>
      </w:r>
    </w:p>
    <w:p w:rsidR="008D07C8" w:rsidRDefault="00CB413A">
      <w:pPr>
        <w:pStyle w:val="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Расчет по нормальным напряжениям выполняется по формуле</w:t>
      </w:r>
    </w:p>
    <w:p w:rsidR="008D07C8" w:rsidRDefault="00CB413A">
      <w:pPr>
        <w:pStyle w:val="3"/>
        <w:ind w:left="0"/>
        <w:jc w:val="center"/>
      </w:pPr>
      <w:r w:rsidRPr="00CB413A">
        <w:rPr>
          <w:sz w:val="28"/>
          <w:szCs w:val="28"/>
        </w:rPr>
        <w:fldChar w:fldCharType="begin"/>
      </w:r>
      <w:r w:rsidRPr="00CB413A">
        <w:rPr>
          <w:sz w:val="28"/>
          <w:szCs w:val="28"/>
        </w:rPr>
        <w:instrText xml:space="preserve"> QUOTE </w:instrText>
      </w:r>
      <w:r w:rsidRPr="00CB413A">
        <w:rPr>
          <w:position w:val="-11"/>
        </w:rPr>
        <w:pict>
          <v:shape id="_x0000_i1067" type="#_x0000_t75" style="width:31.2pt;height:14.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458D6&quot;/&gt;&lt;wsp:rsid wsp:val=&quot;008D07C8&quot;/&gt;&lt;wsp:rsid wsp:val=&quot;00CB413A&quot;/&gt;&lt;/wsp:rsids&gt;&lt;/w:docPr&gt;&lt;w:body&gt;&lt;wx:sect&gt;&lt;w:p wsp:rsidR=&quot;00000000&quot; wsp:rsidRDefault=&quot;008458D6&quot; wsp:rsidP=&quot;008458D6&quot;&gt;&lt;m:oMathPara&gt;&lt;m:oMath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M&lt;/m:t&gt;&lt;/m:r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П‡W&lt;/m:t&gt;&lt;/m:r&gt;&lt;/m:e&gt;&lt;m:sub&gt;&lt;m:r&gt;&lt;w:rPr&gt;&lt;w:rFonts w:ascii=&quot;Cambria Math&quot; w:h-ansi=&quot;Cambria Math&quot;/&gt;&lt;wx:font wx:val=&quot;Cambria Math&quot;/&gt;&lt;w:i/&gt;&lt;/w:rPr&gt;&lt;m:t&gt;n&lt;/m:t&gt;&lt;/m:r&gt;&lt;/m:sub&gt;&lt;/m:sSub&gt;&lt;/m:den&gt;&lt;/m:f&gt;&lt;m:r&gt;&lt;w:rPr&gt;&lt;w:rFonts w:ascii=&quot;Cambria Math&quot; w:h-ansi=&quot;Cambria Math&quot;/&gt;&lt;wx:font wx:val=&quot;Cambria Math&quot;/&gt;&lt;w:i/&gt;&lt;/w:rPr&gt;&lt;m:t&gt;в‰¤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y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18" o:title="" chromakey="white"/>
          </v:shape>
        </w:pict>
      </w:r>
      <w:r w:rsidRPr="00CB413A">
        <w:rPr>
          <w:sz w:val="28"/>
          <w:szCs w:val="28"/>
        </w:rPr>
        <w:instrText xml:space="preserve"> </w:instrText>
      </w:r>
      <w:r w:rsidRPr="00CB413A">
        <w:rPr>
          <w:sz w:val="28"/>
          <w:szCs w:val="28"/>
        </w:rPr>
        <w:fldChar w:fldCharType="separate"/>
      </w:r>
      <w:r w:rsidRPr="00CB413A">
        <w:rPr>
          <w:position w:val="-11"/>
        </w:rPr>
        <w:pict>
          <v:shape id="_x0000_i1068" type="#_x0000_t75" style="width:31.2pt;height:14.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458D6&quot;/&gt;&lt;wsp:rsid wsp:val=&quot;008D07C8&quot;/&gt;&lt;wsp:rsid wsp:val=&quot;00CB413A&quot;/&gt;&lt;/wsp:rsids&gt;&lt;/w:docPr&gt;&lt;w:body&gt;&lt;wx:sect&gt;&lt;w:p wsp:rsidR=&quot;00000000&quot; wsp:rsidRDefault=&quot;008458D6&quot; wsp:rsidP=&quot;008458D6&quot;&gt;&lt;m:oMathPara&gt;&lt;m:oMath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M&lt;/m:t&gt;&lt;/m:r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П‡W&lt;/m:t&gt;&lt;/m:r&gt;&lt;/m:e&gt;&lt;m:sub&gt;&lt;m:r&gt;&lt;w:rPr&gt;&lt;w:rFonts w:ascii=&quot;Cambria Math&quot; w:h-ansi=&quot;Cambria Math&quot;/&gt;&lt;wx:font wx:val=&quot;Cambria Math&quot;/&gt;&lt;w:i/&gt;&lt;/w:rPr&gt;&lt;m:t&gt;n&lt;/m:t&gt;&lt;/m:r&gt;&lt;/m:sub&gt;&lt;/m:sSub&gt;&lt;/m:den&gt;&lt;/m:f&gt;&lt;m:r&gt;&lt;w:rPr&gt;&lt;w:rFonts w:ascii=&quot;Cambria Math&quot; w:h-ansi=&quot;Cambria Math&quot;/&gt;&lt;wx:font wx:val=&quot;Cambria Math&quot;/&gt;&lt;w:i/&gt;&lt;/w:rPr&gt;&lt;m:t&gt;в‰¤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y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18" o:title="" chromakey="white"/>
          </v:shape>
        </w:pict>
      </w:r>
      <w:r w:rsidRPr="00CB413A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,</w:t>
      </w:r>
    </w:p>
    <w:p w:rsidR="008D07C8" w:rsidRDefault="00CB413A">
      <w:pPr>
        <w:pStyle w:val="3"/>
        <w:ind w:left="0"/>
        <w:jc w:val="both"/>
      </w:pPr>
      <w:r>
        <w:rPr>
          <w:sz w:val="28"/>
          <w:szCs w:val="28"/>
        </w:rPr>
        <w:t xml:space="preserve">где  </w:t>
      </w:r>
      <w:r>
        <w:rPr>
          <w:rFonts w:ascii="Symbol" w:eastAsia="Symbol" w:hAnsi="Symbol" w:cs="Symbol"/>
          <w:sz w:val="28"/>
          <w:szCs w:val="28"/>
        </w:rPr>
        <w:sym w:font="Symbol" w:char="F063"/>
      </w:r>
      <w:r>
        <w:rPr>
          <w:sz w:val="28"/>
          <w:szCs w:val="28"/>
        </w:rPr>
        <w:t xml:space="preserve">- коэффициент, учитывающий ограниченное развитие пластических дефомаций; </w:t>
      </w:r>
      <w:r>
        <w:rPr>
          <w:sz w:val="28"/>
          <w:szCs w:val="28"/>
          <w:lang w:val="en-US"/>
        </w:rPr>
        <w:t>Wn</w:t>
      </w:r>
      <w:r>
        <w:rPr>
          <w:sz w:val="28"/>
          <w:szCs w:val="28"/>
        </w:rPr>
        <w:t xml:space="preserve"> – минимальный момент сопротивления сечения нетто.</w:t>
      </w:r>
    </w:p>
    <w:p w:rsidR="008D07C8" w:rsidRDefault="00CB413A">
      <w:pPr>
        <w:pStyle w:val="1"/>
        <w:jc w:val="both"/>
      </w:pPr>
      <w:r>
        <w:t>Расчет по касательным напряжениям производится для сечений, в которых изгибающий момент равен нулю, то есть в опорном сече</w:t>
      </w:r>
      <w:r>
        <w:t>нии разрезной балки. Проверка прочности по касательным напряжениям производится по формуле</w:t>
      </w:r>
    </w:p>
    <w:p w:rsidR="008D07C8" w:rsidRDefault="00CB413A">
      <w:pPr>
        <w:ind w:firstLine="567"/>
        <w:jc w:val="center"/>
      </w:pPr>
      <w:r w:rsidRPr="00CB413A">
        <w:pict>
          <v:shape id="_x0000_i1069" type="#_x0000_t75" style="width:89.4pt;height:34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506DB&quot;/&gt;&lt;wsp:rsid wsp:val=&quot;008D07C8&quot;/&gt;&lt;wsp:rsid wsp:val=&quot;00CB413A&quot;/&gt;&lt;/wsp:rsids&gt;&lt;/w:docPr&gt;&lt;w:body&gt;&lt;wx:sect&gt;&lt;w:p wsp:rsidR=&quot;00000000&quot; wsp:rsidRPr=&quot;008506DB&quot; wsp:rsidRDefault=&quot;008506DB&quot; wsp:rsidP=&quot;008506DB&quot;&gt;&lt;m:oMathPara&gt;&lt;m:oMathParaPr&gt;&lt;m:jc m:val=&quot;center&quot;/&gt;&lt;/m:oMathParaPr&gt;&lt;m:oMath&gt;&lt;m:r&gt;&lt;w:rPr&gt;&lt;w:rFonts w:ascii=&quot;Cambria Math&quot; w:h-ansi=&quot;Cambria Math&quot;/&gt;&lt;wx:font wx:val=&quot;Cambria Math&quot;/&gt;&lt;w:i/&gt;&lt;/w:rPr&gt;&lt;m:t&gt;П„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m:rPr&gt;&lt;m:lit/&gt;&lt;m:nor/&gt;&lt;/m:rPr&gt;&lt;m:t&gt;QS&lt;/m:t&gt;&lt;/m:r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П‡&lt;/m:t&gt;&lt;/m:r&gt;&lt;/m:e&gt;&lt;m:sub&gt;&lt;m:r&gt;&lt;w:rPr&gt;&lt;w:rFonts w:ascii=&quot;Cambria Math&quot; w:h-ansi=&quot;Cambria Math&quot;/&gt;&lt;wx:font wx:val=&quot;Cambria Math&quot;/&gt;&lt;w:i/&gt;&lt;/w:rPr&gt;&lt;m:t&gt;2&lt;/m:t&gt;&lt;/m:r&gt;&lt;/m:sub&gt;&lt;/m:sSub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lit/&gt;&lt;m:nor/&gt;&lt;/m:rPr&gt;&lt;m:t&gt;It&lt;/m:t&gt;&lt;/m:r&gt;&lt;/m:e&gt;&lt;m:sub&gt;&lt;m:r&gt;&lt;w:rPr&gt;&lt;w:rFonts w:ascii=&quot;Cambria Math&quot; w:h-ansi=&quot;Cambria Math&quot;/&gt;&lt;wx:font wx:val=&quot;Cambria Math&quot;/&gt;&lt;w:i/&gt;&lt;/w:rPr&gt;&lt;m:t&gt;w&lt;/m:t&gt;&lt;/m:r&gt;&lt;/m:sub&gt;&lt;/m:sSub&gt;&lt;/m:den&gt;&lt;/m:f&gt;&lt;m:r&gt;&lt;w:rPr&gt;&lt;w:rFonts w:ascii=&quot;Cambria Math&quot; w:h-ansi=&quot;Cambria Math&quot;/&gt;&lt;wx:font wx:val=&quot;Cambria Math&quot;/&gt;&lt;w:i/&gt;&lt;/w:rPr&gt;&lt;m:t&gt;в‰¤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oMath&gt;&lt;/m:oMathPara&gt;&lt;/w:p&gt;&lt;w:sectPr wsp:rsidR=&quot;00000000&quot; wsp:rsidRPr=&quot;008506DB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19" o:title="" chromakey="white"/>
          </v:shape>
        </w:pict>
      </w:r>
    </w:p>
    <w:p w:rsidR="008D07C8" w:rsidRDefault="00CB413A">
      <w:pPr>
        <w:pStyle w:val="3"/>
        <w:spacing w:after="0"/>
        <w:ind w:left="0" w:firstLine="709"/>
        <w:jc w:val="both"/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w</w:t>
      </w:r>
      <w:r>
        <w:rPr>
          <w:sz w:val="28"/>
          <w:szCs w:val="28"/>
        </w:rPr>
        <w:t xml:space="preserve">- толщина стенки,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момент инерции сечения,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– статический момент отсеченной площади относительно центральной оси.</w:t>
      </w:r>
    </w:p>
    <w:p w:rsidR="008D07C8" w:rsidRDefault="00CB413A">
      <w:pPr>
        <w:pStyle w:val="3"/>
        <w:ind w:left="0"/>
        <w:jc w:val="both"/>
        <w:rPr>
          <w:sz w:val="27"/>
        </w:rPr>
      </w:pPr>
      <w:r>
        <w:rPr>
          <w:rFonts w:ascii="Symbol" w:eastAsia="Symbol" w:hAnsi="Symbol" w:cs="Symbol"/>
          <w:i/>
          <w:sz w:val="28"/>
          <w:szCs w:val="28"/>
        </w:rPr>
        <w:sym w:font="Symbol" w:char="F063"/>
      </w:r>
      <w:r>
        <w:rPr>
          <w:i/>
          <w:sz w:val="28"/>
          <w:szCs w:val="28"/>
          <w:vertAlign w:val="subscript"/>
        </w:rPr>
        <w:t>2</w:t>
      </w:r>
      <w:r>
        <w:rPr>
          <w:sz w:val="27"/>
        </w:rPr>
        <w:t xml:space="preserve">  - коэффициент, зави</w:t>
      </w:r>
      <w:r>
        <w:rPr>
          <w:sz w:val="27"/>
        </w:rPr>
        <w:t>сящий от рспределения касательных напряжений по высоте стенки</w:t>
      </w:r>
    </w:p>
    <w:p w:rsidR="008D07C8" w:rsidRDefault="00CB413A">
      <w:pPr>
        <w:ind w:firstLine="709"/>
        <w:jc w:val="both"/>
      </w:pPr>
      <w:r>
        <w:rPr>
          <w:szCs w:val="28"/>
        </w:rPr>
        <w:t>Проверка прочности стенки балки по приведенным напряжениям  производится по формуле</w:t>
      </w:r>
    </w:p>
    <w:p w:rsidR="008D07C8" w:rsidRDefault="00CB413A">
      <w:pPr>
        <w:ind w:firstLine="709"/>
        <w:jc w:val="center"/>
      </w:pPr>
      <w:r w:rsidRPr="00CB413A">
        <w:rPr>
          <w:szCs w:val="28"/>
        </w:rPr>
        <w:fldChar w:fldCharType="begin"/>
      </w:r>
      <w:r w:rsidRPr="00CB413A">
        <w:rPr>
          <w:szCs w:val="28"/>
        </w:rPr>
        <w:instrText xml:space="preserve"> QUOTE </w:instrText>
      </w:r>
      <w:r w:rsidRPr="00CB413A">
        <w:rPr>
          <w:position w:val="-10"/>
        </w:rPr>
        <w:pict>
          <v:shape id="_x0000_i1070" type="#_x0000_t75" style="width:133.2pt;height:20.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6E36AA&quot;/&gt;&lt;wsp:rsid wsp:val=&quot;008D07C8&quot;/&gt;&lt;wsp:rsid wsp:val=&quot;00CB413A&quot;/&gt;&lt;/wsp:rsids&gt;&lt;/w:docPr&gt;&lt;w:body&gt;&lt;wx:sect&gt;&lt;w:p wsp:rsidR=&quot;00000000&quot; wsp:rsidRDefault=&quot;006E36AA&quot; wsp:rsidP=&quot;006E36AA&quot;&gt;&lt;m:oMathPara&gt;&lt;m:oMath&gt;&lt;m:rad&gt;&lt;m:radPr&gt;&lt;m:degHide m:val=&quot;1&quot;/&gt;&lt;m:ctrlPr&gt;&lt;w:rPr&gt;&lt;w:rFonts w:ascii=&quot;Cambria Math&quot; w:h-ansi=&quot;Cambria Math&quot;/&gt;&lt;wx:font wx:val=&quot;Cambria Math&quot;/&gt;&lt;/w:rPr&gt;&lt;/m:ctrlPr&gt;&lt;/m:radPr&gt;&lt;m:deg/&gt;&lt;m:e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/&gt;&lt;wx:font wx:val=&quot;Cambria Math&quot;/&gt;&lt;w:i/&gt;&lt;/w:rPr&gt;&lt;m:t&gt;Пѓ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3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/&gt;&lt;wx:font wx:val=&quot;Cambria Math&quot;/&gt;&lt;w:i/&gt;&lt;/w:rPr&gt;&lt;m:t&gt;П„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e&gt;&lt;/m:rad&gt;&lt;m:r&gt;&lt;w:rPr&gt;&lt;w:rFonts w:ascii=&quot;Cambria Math&quot; w:h-ansi=&quot;Cambria Math&quot;/&gt;&lt;wx:font wx:val=&quot;Cambria Math&quot;/&gt;&lt;w:i/&gt;&lt;/w:rPr&gt;&lt;m:t&gt;в‰¤1,&lt;/m:t&gt;&lt;/m:r&gt;&lt;m:r&gt;&lt;m:rPr&gt;&lt;m:lit/&gt;&lt;m:nor/&gt;&lt;/m:rPr&gt;&lt;m:t&gt;15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y&lt;/m:t&gt;&lt;/m:r&gt;&lt;/m:sub&gt;&lt;/m:sSub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Оі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20" o:title="" chromakey="white"/>
          </v:shape>
        </w:pict>
      </w:r>
      <w:r w:rsidRPr="00CB413A">
        <w:rPr>
          <w:szCs w:val="28"/>
        </w:rPr>
        <w:instrText xml:space="preserve"> </w:instrText>
      </w:r>
      <w:r w:rsidRPr="00CB413A">
        <w:rPr>
          <w:szCs w:val="28"/>
        </w:rPr>
        <w:fldChar w:fldCharType="separate"/>
      </w:r>
      <w:r w:rsidRPr="00CB413A">
        <w:rPr>
          <w:position w:val="-10"/>
        </w:rPr>
        <w:pict>
          <v:shape id="_x0000_i1071" type="#_x0000_t75" style="width:133.2pt;height:20.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6E36AA&quot;/&gt;&lt;wsp:rsid wsp:val=&quot;008D07C8&quot;/&gt;&lt;wsp:rsid wsp:val=&quot;00CB413A&quot;/&gt;&lt;/wsp:rsids&gt;&lt;/w:docPr&gt;&lt;w:body&gt;&lt;wx:sect&gt;&lt;w:p wsp:rsidR=&quot;00000000&quot; wsp:rsidRDefault=&quot;006E36AA&quot; wsp:rsidP=&quot;006E36AA&quot;&gt;&lt;m:oMathPara&gt;&lt;m:oMath&gt;&lt;m:rad&gt;&lt;m:radPr&gt;&lt;m:degHide m:val=&quot;1&quot;/&gt;&lt;m:ctrlPr&gt;&lt;w:rPr&gt;&lt;w:rFonts w:ascii=&quot;Cambria Math&quot; w:h-ansi=&quot;Cambria Math&quot;/&gt;&lt;wx:font wx:val=&quot;Cambria Math&quot;/&gt;&lt;/w:rPr&gt;&lt;/m:ctrlPr&gt;&lt;/m:radPr&gt;&lt;m:deg/&gt;&lt;m:e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/&gt;&lt;wx:font wx:val=&quot;Cambria Math&quot;/&gt;&lt;w:i/&gt;&lt;/w:rPr&gt;&lt;m:t&gt;Пѓ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3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/&gt;&lt;wx:font wx:val=&quot;Cambria Math&quot;/&gt;&lt;w:i/&gt;&lt;/w:rPr&gt;&lt;m:t&gt;П„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e&gt;&lt;/m:rad&gt;&lt;m:r&gt;&lt;w:rPr&gt;&lt;w:rFonts w:ascii=&quot;Cambria Math&quot; w:h-ansi=&quot;Cambria Math&quot;/&gt;&lt;wx:font wx:val=&quot;Cambria Math&quot;/&gt;&lt;w:i/&gt;&lt;/w:rPr&gt;&lt;m:t&gt;в‰¤1,&lt;/m:t&gt;&lt;/m:r&gt;&lt;m:r&gt;&lt;m:rPr&gt;&lt;m:lit/&gt;&lt;m:nor/&gt;&lt;/m:rPr&gt;&lt;m:t&gt;15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R&lt;/m:t&gt;&lt;/m:r&gt;&lt;/m:e&gt;&lt;m:sub&gt;&lt;m:r&gt;&lt;w:rPr&gt;&lt;w:rFonts w:ascii=&quot;Cambria Math&quot; w:h-ansi=&quot;Cambria Math&quot;/&gt;&lt;wx:font wx:val=&quot;Cambria Math&quot;/&gt;&lt;w:i/&gt;&lt;/w:rPr&gt;&lt;m:t&gt;y&lt;/m:t&gt;&lt;/m:r&gt;&lt;/m:sub&gt;&lt;/m:sSub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Оі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20" o:title="" chromakey="white"/>
          </v:shape>
        </w:pict>
      </w:r>
      <w:r w:rsidRPr="00CB413A">
        <w:rPr>
          <w:szCs w:val="28"/>
        </w:rPr>
        <w:fldChar w:fldCharType="end"/>
      </w:r>
      <w:r>
        <w:rPr>
          <w:szCs w:val="28"/>
        </w:rPr>
        <w:t xml:space="preserve">,      </w:t>
      </w:r>
    </w:p>
    <w:p w:rsidR="008D07C8" w:rsidRDefault="00CB413A">
      <w:r>
        <w:rPr>
          <w:szCs w:val="28"/>
        </w:rPr>
        <w:t xml:space="preserve">где </w:t>
      </w:r>
      <w:r>
        <w:rPr>
          <w:rFonts w:ascii="Symbol" w:eastAsia="Symbol" w:hAnsi="Symbol" w:cs="Symbol"/>
          <w:szCs w:val="28"/>
        </w:rPr>
        <w:sym w:font="Symbol" w:char="F073"/>
      </w:r>
      <w:r>
        <w:rPr>
          <w:szCs w:val="28"/>
        </w:rPr>
        <w:t xml:space="preserve"> - нормальные напряжения в верхней точке стенки, определяемые по формуле </w:t>
      </w:r>
    </w:p>
    <w:p w:rsidR="008D07C8" w:rsidRDefault="00CB413A">
      <w:pPr>
        <w:jc w:val="center"/>
      </w:pPr>
      <w:r w:rsidRPr="00CB413A">
        <w:rPr>
          <w:szCs w:val="28"/>
        </w:rPr>
        <w:fldChar w:fldCharType="begin"/>
      </w:r>
      <w:r w:rsidRPr="00CB413A">
        <w:rPr>
          <w:szCs w:val="28"/>
        </w:rPr>
        <w:instrText xml:space="preserve"> QUOTE </w:instrText>
      </w:r>
      <w:r w:rsidRPr="00CB413A">
        <w:rPr>
          <w:position w:val="-20"/>
        </w:rPr>
        <w:pict>
          <v:shape id="_x0000_i1072" type="#_x0000_t75" style="width:40.8pt;height:25.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B075D0&quot;/&gt;&lt;wsp:rsid wsp:val=&quot;00CB413A&quot;/&gt;&lt;/wsp:rsids&gt;&lt;/w:docPr&gt;&lt;w:body&gt;&lt;wx:sect&gt;&lt;w:p wsp:rsidR=&quot;00000000&quot; wsp:rsidRDefault=&quot;00B075D0&quot; wsp:rsidP=&quot;00B075D0&quot;&gt;&lt;m:oMathPara&gt;&lt;m:oMath&gt;&lt;m:r&gt;&lt;w:rPr&gt;&lt;w:rFonts w:ascii=&quot;Cambria Math&quot; w:h-ansi=&quot;Cambria Math&quot;/&gt;&lt;wx:font wx:val=&quot;Cambria Math&quot;/&gt;&lt;w:i/&gt;&lt;/w:rPr&gt;&lt;m:t&gt;Пѓ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M&lt;/m:t&gt;&lt;/m:r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W&lt;/m:t&gt;&lt;/m:r&gt;&lt;/m:e&gt;&lt;m:sub&gt;&lt;m:r&gt;&lt;w:rPr&gt;&lt;w:rFonts w:ascii=&quot;Cambria Math&quot; w:h-ansi=&quot;Cambria Math&quot;/&gt;&lt;wx:font wx:val=&quot;Cambria Math&quot;/&gt;&lt;w:i/&gt;&lt;/w:rPr&gt;&lt;m:t&gt;n&lt;/m:t&gt;&lt;/m:r&gt;&lt;/m:sub&gt;&lt;/m:sSub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21" o:title="" chromakey="white"/>
          </v:shape>
        </w:pict>
      </w:r>
      <w:r w:rsidRPr="00CB413A">
        <w:rPr>
          <w:szCs w:val="28"/>
        </w:rPr>
        <w:instrText xml:space="preserve"> </w:instrText>
      </w:r>
      <w:r w:rsidRPr="00CB413A">
        <w:rPr>
          <w:szCs w:val="28"/>
        </w:rPr>
        <w:fldChar w:fldCharType="separate"/>
      </w:r>
      <w:r w:rsidRPr="00CB413A">
        <w:rPr>
          <w:position w:val="-20"/>
        </w:rPr>
        <w:pict>
          <v:shape id="_x0000_i1073" type="#_x0000_t75" style="width:40.8pt;height:25.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B075D0&quot;/&gt;&lt;wsp:rsid wsp:val=&quot;00CB413A&quot;/&gt;&lt;/wsp:rsids&gt;&lt;/w:docPr&gt;&lt;w:body&gt;&lt;wx:sect&gt;&lt;w:p wsp:rsidR=&quot;00000000&quot; wsp:rsidRDefault=&quot;00B075D0&quot; wsp:rsidP=&quot;00B075D0&quot;&gt;&lt;m:oMathPara&gt;&lt;m:oMath&gt;&lt;m:r&gt;&lt;w:rPr&gt;&lt;w:rFonts w:ascii=&quot;Cambria Math&quot; w:h-ansi=&quot;Cambria Math&quot;/&gt;&lt;wx:font wx:val=&quot;Cambria Math&quot;/&gt;&lt;w:i/&gt;&lt;/w:rPr&gt;&lt;m:t&gt;Пѓ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M&lt;/m:t&gt;&lt;/m:r&gt;&lt;/m:num&gt;&lt;m:den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W&lt;/m:t&gt;&lt;/m:r&gt;&lt;/m:e&gt;&lt;m:sub&gt;&lt;m:r&gt;&lt;w:rPr&gt;&lt;w:rFonts w:ascii=&quot;Cambria Math&quot; w:h-ansi=&quot;Cambria Math&quot;/&gt;&lt;wx:font wx:val=&quot;Cambria Math&quot;/&gt;&lt;w:i/&gt;&lt;/w:rPr&gt;&lt;m:t&gt;n&lt;/m:t&gt;&lt;/m:r&gt;&lt;/m:sub&gt;&lt;/m:sSub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21" o:title="" chromakey="white"/>
          </v:shape>
        </w:pict>
      </w:r>
      <w:r w:rsidRPr="00CB413A">
        <w:rPr>
          <w:szCs w:val="28"/>
        </w:rPr>
        <w:fldChar w:fldCharType="end"/>
      </w:r>
      <w:r>
        <w:rPr>
          <w:szCs w:val="28"/>
        </w:rPr>
        <w:t xml:space="preserve">,               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 xml:space="preserve">     а)                                                                   б)          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80" o:spid="_x0000_s1107" type="#_x0000_t75" style="position:absolute;left:0;text-align:left;margin-left:180pt;margin-top:10.75pt;width:135pt;height:129.05pt;z-index:-10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22" o:title="" croptop="3854f" cropbottom="-5f" cropleft="-5f" cropright="-5f"/>
            <w10:wrap type="tight"/>
          </v:shape>
        </w:pict>
      </w:r>
      <w:r>
        <w:rPr>
          <w:noProof/>
        </w:rPr>
        <w:pict>
          <v:shape id="Image79" o:spid="_x0000_s1106" type="#_x0000_t75" style="position:absolute;left:0;text-align:left;margin-left:0;margin-top:10.75pt;width:153pt;height:95.25pt;z-index:-10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23" o:title="" croptop="-11f" cropbottom="-11f" cropleft="-7f" cropright="-7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lastRenderedPageBreak/>
        <w:t>Рисунок 8.4 – Потеря местной (а) и общей устойчивости балки</w: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  <w:r>
        <w:rPr>
          <w:caps/>
        </w:rPr>
        <w:t>Лекция</w:t>
      </w:r>
      <w:r>
        <w:rPr>
          <w:caps/>
          <w:color w:val="000000"/>
          <w:sz w:val="24"/>
        </w:rPr>
        <w:t xml:space="preserve"> 9</w:t>
      </w:r>
      <w:r>
        <w:rPr>
          <w:caps/>
        </w:rPr>
        <w:t xml:space="preserve"> 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  <w:r>
        <w:rPr>
          <w:caps/>
        </w:rPr>
        <w:t>Деревянные мосты.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caps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9.1 Достоинства и недостатки деревянных мостов, их</w:t>
      </w:r>
      <w:r>
        <w:t xml:space="preserve"> область применения.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ab/>
        <w:t>Материалы для деревянных мостов. Основные физико- механические свойства древесины. Сортамент древесины.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 xml:space="preserve">Достоинства древесины: 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- местный строительный материал;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- лёгкость обработки;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- возобновляемость ресурсов;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- относительная леёгео</w:t>
      </w:r>
      <w:r>
        <w:t>сть конструкций (по сравнению с железобетоном).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Недостатки: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- гниение;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- низкая огнестойкость.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Свойства древесины: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 xml:space="preserve">- различная прочность (анизотропия) вдоль и поперёк волокон, при растяжении, сжатии и скалывании. 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Деформативность древесины при сжатии и рас</w:t>
      </w:r>
      <w:r>
        <w:t>тяжении, при длительном действии нагрузки.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Область применения: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- временные мосты;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- капитальные мосты из клеёной древесины.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  <w:r>
        <w:rPr>
          <w:noProof/>
        </w:rPr>
        <w:pict>
          <v:shape id="Image81" o:spid="_x0000_s1105" type="#_x0000_t75" style="position:absolute;left:0;text-align:left;margin-left:26.9pt;margin-top:.25pt;width:384.95pt;height:119.6pt;z-index:-10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24" o:title="" croptop="-16f" cropbottom="-16f" cropleft="-5f" cropright="-5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.Рисунок 9.1 – Сортамент лесоматериалов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а- бревно; б- лежень; в – пластина; г-е  - брус; и,к - доска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t xml:space="preserve">9.2 Типы пролётных </w:t>
      </w:r>
      <w:r>
        <w:t>строений деревянных мостов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t xml:space="preserve">  Пролётные строения с прогонами,  фермами,  их область применения (рисунок  9.2).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t>Пролётные строения с прогонами применяются с пролётами до 6 м.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lastRenderedPageBreak/>
        <w:t>Ригельно- раскосные фермы выполняются из брёвен, в настоящее время практически не п</w:t>
      </w:r>
      <w:r>
        <w:t>рименяются. Фермы Гау применяются с пролётами до 30 см.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t>Пролётные строения с дощато-гвоздевыми фермами применяются с пролётами до 16 м.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  <w:r>
        <w:rPr>
          <w:noProof/>
        </w:rPr>
        <w:pict>
          <v:shape id="Image82" o:spid="_x0000_s1104" type="#_x0000_t75" style="position:absolute;left:0;text-align:left;margin-left:-9pt;margin-top:-9pt;width:468pt;height:235.65pt;z-index:-10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25" o:title="" croptop="-3f" cropbottom="18362f" cropleft="-2f" cropright="-2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Рисунок 9.2 – Схемы балочных деревянных мостов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а- пролётные строения с прогонами; б- пролётные строения с риге</w:t>
      </w:r>
      <w:r>
        <w:t>льно-раскосными фермами; в- пролётные строения с фермами Гау; в- пролётные строения с дощато-гвоздевыми фермами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lastRenderedPageBreak/>
        <w:t xml:space="preserve">9.3 Конструкция простейшего деревянного моста: пролётное строение  с прогонами. 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t xml:space="preserve">Схема простейшего деревянного моста. Проезжая часть деревянных мостов. Пролётные строения с разбросными и сосредоточенными прогонами. Конструкция составных прогонов. 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  <w:r>
        <w:rPr>
          <w:noProof/>
        </w:rPr>
        <w:pict>
          <v:shape id="Image83" o:spid="_x0000_s1103" type="#_x0000_t75" style="position:absolute;left:0;text-align:left;margin-left:0;margin-top:18pt;width:207pt;height:109.35pt;z-index:-10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26" o:title="" croptop="-7f" cropbottom="-7f" cropleft="-3f" cropright="-3f"/>
            <w10:wrap type="tight"/>
          </v:shape>
        </w:pict>
      </w:r>
      <w:r>
        <w:rPr>
          <w:noProof/>
        </w:rPr>
        <w:pict>
          <v:shape id="Image84" o:spid="_x0000_s1102" type="#_x0000_t75" style="position:absolute;left:0;text-align:left;margin-left:225pt;margin-top:18pt;width:207pt;height:116.6pt;z-index:-10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27" o:title="" croptop="-7f" cropbottom="-7f" cropleft="-3f" cropright="-3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Рисунок 9.3 – Схема моста с прогонами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1 - свая заборной стенки; 2- заборная стен</w:t>
      </w:r>
      <w:r>
        <w:t xml:space="preserve">ка; 3- колесоотбойный брус; 4 – верхний настил; 5 – нижний настил; 6 – прогоны; 7 – насадка; 8 – диагональная схватка: 9 – горизонтальная схватка; 10 – свая 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 xml:space="preserve">а)                                                                           б) 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  <w:r>
        <w:rPr>
          <w:noProof/>
        </w:rPr>
        <w:pict>
          <v:shape id="Image85" o:spid="_x0000_s1101" type="#_x0000_t75" style="position:absolute;left:0;text-align:left;margin-left:252pt;margin-top:9pt;width:197.4pt;height:90.6pt;z-index:-10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28" o:title="" croptop="-7f" cropbottom="-7f" cropleft="-3f" cropright="-3f"/>
            <w10:wrap type="tight"/>
          </v:shape>
        </w:pic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  <w:r>
        <w:rPr>
          <w:noProof/>
        </w:rPr>
        <w:pict>
          <v:shape id="Image86" o:spid="_x0000_s1100" type="#_x0000_t75" style="position:absolute;left:0;text-align:left;margin-left:27pt;margin-top:.05pt;width:188.7pt;height:87.7pt;z-index:-9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29" o:title="" croptop="-9f" cropbottom="-9f" cropleft="-4f" cropright="-4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Рисунок 9.4 – Конструкция проезжей части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а – двойной дощатый настил; б – деревоплита с асфальтобетонным покрытием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  <w:r>
        <w:rPr>
          <w:noProof/>
        </w:rPr>
        <w:pict>
          <v:shape id="Image87" o:spid="_x0000_s1099" type="#_x0000_t75" style="position:absolute;left:0;text-align:left;margin-left:-9pt;margin-top:27pt;width:243.3pt;height:135.3pt;z-index:-9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30" o:title="" croptop="-4f" cropbottom="-4f" cropleft="-2f" cropright="-2f"/>
            <w10:wrap type="tight"/>
          </v:shape>
        </w:pic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  <w:r>
        <w:rPr>
          <w:noProof/>
        </w:rPr>
        <w:pict>
          <v:shape id="Image88" o:spid="_x0000_s1098" type="#_x0000_t75" style="position:absolute;left:0;text-align:left;margin-left:35.7pt;margin-top:9pt;width:250.6pt;height:161.85pt;z-index:-9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31" o:title="" croptop="-4f" cropbottom="-4f" cropleft="-3f" cropright="-3f"/>
            <w10:wrap type="tight"/>
          </v:shape>
        </w:pict>
      </w: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  <w:r w:rsidRPr="00CB413A">
        <w:rPr>
          <w:lang w:eastAsia="en-US"/>
        </w:rPr>
        <w:t>Рисунок 9.5 – Конструкция моста с разбросными прогонами</w:t>
      </w: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  <w:r>
        <w:rPr>
          <w:noProof/>
        </w:rPr>
        <w:pict>
          <v:shape id="Image89" o:spid="_x0000_s1097" type="#_x0000_t75" style="position:absolute;left:0;text-align:left;margin-left:270pt;margin-top:.05pt;width:234.1pt;height:139.5pt;z-index:-9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32" o:title="" croptop="-4f" cropbottom="-4f" cropleft="-3f" cropright="-3f"/>
            <w10:wrap type="tight"/>
          </v:shape>
        </w:pict>
      </w:r>
    </w:p>
    <w:p w:rsidR="008D07C8" w:rsidRPr="00CB413A" w:rsidRDefault="008D07C8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  <w:r>
        <w:rPr>
          <w:noProof/>
        </w:rPr>
        <w:pict>
          <v:shape id="Image90" o:spid="_x0000_s1096" type="#_x0000_t75" style="position:absolute;left:0;text-align:left;margin-left:9pt;margin-top:.05pt;width:224.7pt;height:107.3pt;z-index:-9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33" o:title="" croptop="2416f" cropbottom="-5f" cropleft="-3f" cropright="-3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Рисунок 9.6 – Конструкция пролётного   строения с составными</w:t>
      </w:r>
      <w:r>
        <w:t xml:space="preserve">  прогонами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9.4 Конструкция опор деревянных мостов.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 xml:space="preserve">Конструкция свайных рамных,  ряжевых, сайно-рамных и рамно-ряжевых опор. Элементы опор: стойки, насадки, схватки, укосины. 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 w:rsidRPr="00EE4B79">
        <w:rPr>
          <w:noProof/>
          <w:lang w:eastAsia="ru-RU"/>
        </w:rPr>
        <w:pict>
          <v:shape id="Image169" o:spid="_x0000_i1086" type="#_x0000_t75" style="width:390pt;height:283.2pt;visibility:visible;mso-wrap-style:square">
            <v:imagedata r:id="rId134" o:title="" croptop="-7f" cropbottom="-7f" cropleft="-5f" cropright="-5f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Рисунок 9.6 – Конструкция свайной опоры</w: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lang w:eastAsia="en-US"/>
        </w:rPr>
      </w:pPr>
      <w:r>
        <w:rPr>
          <w:noProof/>
        </w:rPr>
        <w:pict>
          <v:shape id="Image91" o:spid="_x0000_s1095" type="#_x0000_t75" style="position:absolute;left:0;text-align:left;margin-left:2in;margin-top:13.8pt;width:303.7pt;height:66.75pt;z-index:-9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35" o:title="" croptop="-28f" cropbottom="-28f" cropleft="-6f" cropright="-6f"/>
            <w10:wrap type="tight"/>
          </v:shape>
        </w:pic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lang w:eastAsia="en-US"/>
        </w:rPr>
      </w:pPr>
      <w:r>
        <w:rPr>
          <w:noProof/>
        </w:rPr>
        <w:pict>
          <v:shape id="Image92" o:spid="_x0000_s1094" type="#_x0000_t75" style="position:absolute;left:0;text-align:left;margin-left:18pt;margin-top:4.8pt;width:98.7pt;height:199.15pt;z-index:-9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36" o:title="" croptop="-9f" cropbottom="-9f" cropleft="-19f" cropright="-19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lang w:eastAsia="en-US"/>
        </w:rPr>
      </w:pPr>
      <w:r>
        <w:rPr>
          <w:noProof/>
        </w:rPr>
        <w:pict>
          <v:shape id="Image93" o:spid="_x0000_s1093" type="#_x0000_t75" style="position:absolute;left:0;text-align:left;margin-left:27.3pt;margin-top:13.8pt;width:225.85pt;height:130.05pt;z-index:-9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37" o:title="" croptop="-14f" cropbottom="-14f" cropleft="-9f" cropright="-9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Рисунок 9.7 –</w:t>
      </w:r>
      <w:r>
        <w:t xml:space="preserve"> Конструкция ряжевой опоры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 xml:space="preserve">9.3 Пролётные строения с клеёными балками. 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Конструкция клееных балок. Требования к материалам для клеёных балок.  Технология изготовления балок. Конструкция пролётных строений с клеёными балками.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 xml:space="preserve">а)                            </w:t>
      </w:r>
      <w:r>
        <w:t xml:space="preserve">                                               б)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lang w:eastAsia="en-US"/>
        </w:rPr>
      </w:pPr>
      <w:r>
        <w:rPr>
          <w:noProof/>
        </w:rPr>
        <w:pict>
          <v:shape id="Image94" o:spid="_x0000_s1092" type="#_x0000_t75" style="position:absolute;left:0;text-align:left;margin-left:252pt;margin-top:9pt;width:251.7pt;height:100.55pt;z-index:-9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38" o:title="" croptop="-7f" cropbottom="-7f" cropleft="-3f" cropright="-3f"/>
            <w10:wrap type="tight"/>
          </v:shape>
        </w:pict>
      </w:r>
      <w:r>
        <w:rPr>
          <w:noProof/>
        </w:rPr>
        <w:pict>
          <v:shape id="Image95" o:spid="_x0000_s1091" type="#_x0000_t75" style="position:absolute;left:0;text-align:left;margin-left:27pt;margin-top:9pt;width:162.6pt;height:95.8pt;z-index:-9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39" o:title="" croptop="-7f" cropbottom="-7f" cropleft="-4f" cropright="-4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Рисунок 9.8 – Конструкция пролётного строения с клеёными балками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t>а – сечения клеёных балок; б – поперечное сечение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  <w:r>
        <w:rPr>
          <w:caps/>
        </w:rPr>
        <w:t>Лекция</w:t>
      </w:r>
      <w:r>
        <w:rPr>
          <w:caps/>
          <w:color w:val="000000"/>
          <w:sz w:val="24"/>
        </w:rPr>
        <w:t xml:space="preserve"> 10</w:t>
      </w:r>
      <w:r>
        <w:rPr>
          <w:caps/>
        </w:rPr>
        <w:t xml:space="preserve"> 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szCs w:val="28"/>
        </w:rPr>
      </w:pPr>
      <w:r>
        <w:rPr>
          <w:caps/>
        </w:rPr>
        <w:t>Строительство мостов и труб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caps/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 xml:space="preserve">10.1 Основы </w:t>
      </w:r>
      <w:r>
        <w:rPr>
          <w:szCs w:val="28"/>
        </w:rPr>
        <w:t>организации строительства мостов.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 xml:space="preserve">Заказчики и подрядчики по  строительству мостов и труб. Конкурсы на проектирование и строительство мостов. Проекты организации строительства (ППС) и проекты производства работ (ППР). 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10.2 Технология сооружения фундаментов</w:t>
      </w:r>
      <w:r>
        <w:rPr>
          <w:szCs w:val="28"/>
        </w:rPr>
        <w:t xml:space="preserve"> опор:  мелкого заложения, свайных фундаментов, свай оболочек, буровых свай и опускных колодцев. Оборудование для погружения свай, оболочек, буровых свай.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>а)                                                                                   б)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96" o:spid="_x0000_s1090" type="#_x0000_t75" style="position:absolute;left:0;text-align:left;margin-left:252pt;margin-top:9pt;width:180.6pt;height:206.7pt;z-index:-8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40" o:title="" croptop="-5f" cropbottom="-5f" cropleft="-6f" cropright="-6f"/>
            <w10:wrap type="tight"/>
          </v:shape>
        </w:pict>
      </w:r>
      <w:r>
        <w:rPr>
          <w:noProof/>
        </w:rPr>
        <w:pict>
          <v:shape id="Image97" o:spid="_x0000_s1089" type="#_x0000_t75" style="position:absolute;left:0;text-align:left;margin-left:9pt;margin-top:9pt;width:189pt;height:146.5pt;z-index:-8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41" o:title="" croptop="-6f" cropbottom="-6f" cropleft="-5f" cropright="-5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>в</w:t>
      </w:r>
      <w:r>
        <w:rPr>
          <w:szCs w:val="28"/>
        </w:rPr>
        <w:t>)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98" o:spid="_x0000_s1088" type="#_x0000_t75" style="position:absolute;left:0;text-align:left;margin-left:0;margin-top:.05pt;width:162.1pt;height:147.3pt;z-index:-8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42" o:title="" croptop="-4f" cropbottom="-4f" cropleft="-3f" cropright="-3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 xml:space="preserve">Рисунок 10.1 – Шпунтовое ограждение  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 xml:space="preserve">а – конструкция; б – деревянный шпунт; 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>в – металлический шпунт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99" o:spid="_x0000_s1087" type="#_x0000_t75" style="position:absolute;left:0;text-align:left;margin-left:-171.1pt;margin-top:9pt;width:3in;height:185.25pt;z-index:-8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43" o:title="" croptop="-4f" cropbottom="-4f" cropleft="-4f" cropright="-4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Рисунок 10.2 – Подводное бетонирование</w:t>
      </w:r>
    </w:p>
    <w:p w:rsidR="008D07C8" w:rsidRDefault="00CB413A">
      <w:pPr>
        <w:numPr>
          <w:ilvl w:val="0"/>
          <w:numId w:val="2"/>
        </w:numPr>
        <w:shd w:val="clear" w:color="auto" w:fill="FFFFFF"/>
        <w:spacing w:line="360" w:lineRule="atLeast"/>
        <w:jc w:val="center"/>
        <w:outlineLvl w:val="2"/>
        <w:rPr>
          <w:szCs w:val="28"/>
        </w:rPr>
      </w:pPr>
      <w:r>
        <w:rPr>
          <w:szCs w:val="28"/>
        </w:rPr>
        <w:t>кран; 2 – бункер с бетоном; 3 – бетонолитная труба; 4 – бетонная смесь; 6 – шпунтовое ограждение</w:t>
      </w:r>
    </w:p>
    <w:p w:rsidR="008D07C8" w:rsidRDefault="008D07C8">
      <w:pPr>
        <w:shd w:val="clear" w:color="auto" w:fill="FFFFFF"/>
        <w:spacing w:line="360" w:lineRule="atLeast"/>
        <w:ind w:left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100" o:spid="_x0000_s1086" type="#_x0000_t75" style="position:absolute;left:0;text-align:left;margin-left:27pt;margin-top:-18pt;width:378pt;height:207.3pt;z-index:-8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44" o:title="" croptop="-2f" cropbottom="27581f" cropleft="-1f" cropright="-1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Рисунок 10.2 – Схемы забивки свай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 xml:space="preserve">1 – свая; 2 – молот; 3 – копёр; 4 – подвесная стрела; 5 – распорка; 6 – кран; 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rPr>
          <w:szCs w:val="28"/>
        </w:rPr>
        <w:lastRenderedPageBreak/>
        <w:t>7 – направляющий каркас; 8 – вибропогружатель</w: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101" o:spid="_x0000_s1085" type="#_x0000_t75" style="position:absolute;left:0;text-align:left;margin-left:0;margin-top:.05pt;width:155.6pt;height:188.7pt;z-index:-8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45" o:title="" croptop="-4f" cropbottom="-4f" cropleft="-5f" cropright="-5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>Рисунок 10.3 – Погружение сваи оболочки диаметром 1,6 м вибропогружателем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102" o:spid="_x0000_s1084" type="#_x0000_t75" style="position:absolute;left:0;text-align:left;margin-left:9pt;margin-top:9pt;width:215.7pt;height:243.3pt;z-index:-8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46" o:title="" croptop="-1f" cropbottom="36563f" cropleft="3674f" cropright="32475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lastRenderedPageBreak/>
        <w:t>Рисунок 10.4 – Последовательность изготовления буровой сваи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1 – обсадной патрубок; 2 – буровой механизм; 3- глинистый раствор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103" o:spid="_x0000_s1083" type="#_x0000_t75" style="position:absolute;left:0;text-align:left;margin-left:9pt;margin-top:.05pt;width:281.05pt;height:405pt;z-index:-8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47" o:title="" croptop="-1f" cropbottom="15519f" cropleft="3939f" cropright="-3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>Рисунок 10. 5 – Буровая машина МБС-1,7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 xml:space="preserve">1- грейфер; 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 xml:space="preserve">2 – дополнительная стрела; </w:t>
      </w:r>
    </w:p>
    <w:p w:rsidR="008D07C8" w:rsidRDefault="00CB413A">
      <w:pPr>
        <w:shd w:val="clear" w:color="auto" w:fill="FFFFFF"/>
        <w:spacing w:line="360" w:lineRule="atLeast"/>
        <w:outlineLvl w:val="2"/>
      </w:pPr>
      <w:r>
        <w:rPr>
          <w:szCs w:val="28"/>
        </w:rPr>
        <w:t xml:space="preserve">3 – основная стрела; </w:t>
      </w:r>
    </w:p>
    <w:p w:rsidR="008D07C8" w:rsidRDefault="00CB413A">
      <w:pPr>
        <w:shd w:val="clear" w:color="auto" w:fill="FFFFFF"/>
        <w:spacing w:line="360" w:lineRule="atLeast"/>
        <w:outlineLvl w:val="2"/>
        <w:rPr>
          <w:szCs w:val="28"/>
        </w:rPr>
      </w:pPr>
      <w:r>
        <w:rPr>
          <w:szCs w:val="28"/>
        </w:rPr>
        <w:t xml:space="preserve">4 – вертлюг; 5 – механизм принудительной подачи; </w:t>
      </w:r>
    </w:p>
    <w:p w:rsidR="008D07C8" w:rsidRDefault="00CB413A">
      <w:pPr>
        <w:shd w:val="clear" w:color="auto" w:fill="FFFFFF"/>
        <w:spacing w:line="360" w:lineRule="atLeast"/>
        <w:outlineLvl w:val="2"/>
        <w:rPr>
          <w:szCs w:val="28"/>
        </w:rPr>
      </w:pPr>
      <w:r>
        <w:rPr>
          <w:szCs w:val="28"/>
        </w:rPr>
        <w:t xml:space="preserve">6 – консольная площадка с ротором ; 7 – буровая колонка; 8 – ковшовый бур; </w:t>
      </w:r>
    </w:p>
    <w:p w:rsidR="008D07C8" w:rsidRDefault="00CB413A">
      <w:pPr>
        <w:shd w:val="clear" w:color="auto" w:fill="FFFFFF"/>
        <w:spacing w:line="360" w:lineRule="atLeast"/>
        <w:outlineLvl w:val="2"/>
        <w:rPr>
          <w:szCs w:val="28"/>
        </w:rPr>
      </w:pPr>
      <w:r>
        <w:rPr>
          <w:szCs w:val="28"/>
        </w:rPr>
        <w:t xml:space="preserve">9 – обсадной патрубок; </w:t>
      </w:r>
    </w:p>
    <w:p w:rsidR="008D07C8" w:rsidRDefault="00CB413A">
      <w:pPr>
        <w:shd w:val="clear" w:color="auto" w:fill="FFFFFF"/>
        <w:spacing w:line="360" w:lineRule="atLeast"/>
        <w:outlineLvl w:val="2"/>
        <w:rPr>
          <w:szCs w:val="28"/>
        </w:rPr>
      </w:pPr>
      <w:r>
        <w:rPr>
          <w:szCs w:val="28"/>
        </w:rPr>
        <w:t>10 - кран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в)</w: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105" o:spid="_x0000_s1082" type="#_x0000_t75" style="position:absolute;left:0;text-align:left;margin-left:-9pt;margin-top:9pt;width:252pt;height:185.05pt;z-index:-8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48" o:title="" croptop="-1f" cropbottom="29050f" cropleft="-1f" cropright="9222f"/>
            <w10:wrap type="tight"/>
          </v:shape>
        </w:pict>
      </w:r>
      <w:r>
        <w:rPr>
          <w:noProof/>
        </w:rPr>
        <w:pict>
          <v:shape id="Image104" o:spid="_x0000_s1081" type="#_x0000_t75" style="position:absolute;left:0;text-align:left;margin-left:315pt;margin-top:9pt;width:141.7pt;height:171pt;z-index:-8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49" o:title="" croptop="5036f" cropbottom="14135f" cropleft="9796f" cropright="-3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Рисунок 10.6 – Сооружение опускного колодца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а, б – стадии сооружения опускного колодца; в – форшахта для уменьшения сил трения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 xml:space="preserve">1 -  колодец; 2 – железобетонное кольцо; 3 – анкерный болт; 4 – форшахта из металлического листа; 5 – грунтовая </w:t>
      </w:r>
      <w:r>
        <w:rPr>
          <w:szCs w:val="28"/>
        </w:rPr>
        <w:t>засыпка; 6 – глинистый раствор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>10.3 Технология сооружения опор.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>Технология сооружения  массивных монолитных опор. Типы опалубки.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>Бетонирование опор. Уход за бетоном. Зимнее бетонирование. Технология сооружения массивных и облегченных сборных опор. Технолог</w:t>
      </w:r>
      <w:r>
        <w:rPr>
          <w:szCs w:val="28"/>
        </w:rPr>
        <w:t>ия сооружения свайных и стоечных опор.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106" o:spid="_x0000_s1080" type="#_x0000_t75" style="position:absolute;left:0;text-align:left;margin-left:9pt;margin-top:9pt;width:216.6pt;height:217.45pt;z-index:-7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50" o:title="" croptop="1799f" cropbottom="20188f" cropleft="3472f" cropright="20239f"/>
            <w10:wrap type="tight"/>
          </v:shape>
        </w:pic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 w:val="24"/>
        </w:rPr>
      </w:pPr>
      <w:r>
        <w:rPr>
          <w:sz w:val="24"/>
        </w:rPr>
        <w:t xml:space="preserve">                         План опалубки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 w:val="24"/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107" o:spid="_x0000_s1079" type="#_x0000_t75" style="position:absolute;left:0;text-align:left;margin-left:44.4pt;margin-top:.05pt;width:198.6pt;height:69.3pt;z-index:-7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51" o:title="" croptop="-8f" cropbottom="-8f" cropleft="-3f" cropright="-3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Рисунок 10.7 – Конструкция  стационарной опалубки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lastRenderedPageBreak/>
        <w:t>При сооружении монолитных опор применяют, как правило,  щитовую опалубку.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108" o:spid="_x0000_s1078" type="#_x0000_t75" style="position:absolute;left:0;text-align:left;margin-left:18pt;margin-top:9pt;width:180pt;height:270pt;z-index:-7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52" o:title="" croptop="6404f" cropbottom="13365f" cropleft="14701f" cropright="26357f"/>
            <w10:wrap type="tight"/>
          </v:shape>
        </w:pict>
      </w: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109" o:spid="_x0000_s1077" type="#_x0000_t75" style="position:absolute;left:0;text-align:left;margin-left:54pt;margin-top:9pt;width:171.1pt;height:121.85pt;z-index:-7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53" o:title="" croptop="-7f" cropbottom="-7f" cropleft="-5f" cropright="-5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 xml:space="preserve">Рисунок 10.8 – Конструкция </w:t>
      </w:r>
      <w:r>
        <w:rPr>
          <w:szCs w:val="28"/>
        </w:rPr>
        <w:t>сборно- монолитной опоры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>При сооружении высоких опор применяют скользящую опалубку.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  <w:r>
        <w:rPr>
          <w:szCs w:val="28"/>
        </w:rPr>
        <w:t xml:space="preserve">10.4 Технология сооружения балочных разрезных пролётных строений. Краны для монтажа балок пролётных строений. Монтаж сверху и снизу. Монтаж шлюзовыми кранами. 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outlineLvl w:val="2"/>
        <w:rPr>
          <w:szCs w:val="28"/>
          <w:lang w:eastAsia="en-US"/>
        </w:rPr>
      </w:pPr>
      <w:r>
        <w:rPr>
          <w:noProof/>
        </w:rPr>
        <w:pict>
          <v:shape id="Image110" o:spid="_x0000_s1076" type="#_x0000_t75" style="position:absolute;left:0;text-align:left;margin-left:1in;margin-top:9pt;width:395.4pt;height:180pt;z-index:-7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54" o:title="" croptop="3466f" cropbottom="38795f" cropleft="4915f" cropright="6776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lastRenderedPageBreak/>
        <w:t>Рисунок 10.9 – Монтаж балок пролётного строения снизу</w: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  <w:lang w:eastAsia="en-US"/>
        </w:rPr>
      </w:pPr>
      <w:r>
        <w:rPr>
          <w:noProof/>
        </w:rPr>
        <w:pict>
          <v:shape id="Image111" o:spid="_x0000_s1075" type="#_x0000_t75" style="position:absolute;left:0;text-align:left;margin-left:27pt;margin-top:9pt;width:426.75pt;height:174.2pt;z-index:-7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55" o:title="" croptop="-10f" cropbottom="-10f" cropleft="-5f" cropright="-5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Рисунок 10.10 – Монтаж балок пролётного строения сверху</w: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t xml:space="preserve">Грузоподъёмность крана при монтаже снизу выше, чем при монтаже сверху, так как он работает при малом вылете стрелы. 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t xml:space="preserve">Типы стреловых </w:t>
      </w:r>
      <w:r>
        <w:t>кранов для монтажа мостов: автомобильные, пневмоколёсные, гусеничные, на специальном шасси.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t xml:space="preserve">Для монтажа сверху при больших глубинах воды применяются шлюзовые краны. 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lang w:eastAsia="en-US"/>
        </w:rPr>
      </w:pPr>
      <w:r>
        <w:rPr>
          <w:noProof/>
        </w:rPr>
        <w:lastRenderedPageBreak/>
        <w:pict>
          <v:shape id="Image112" o:spid="_x0000_s1074" type="#_x0000_t75" style="position:absolute;left:0;text-align:left;margin-left:1in;margin-top:-18pt;width:398.9pt;height:468pt;z-index:-7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56" o:title="" croptop="-1f" cropbottom="6543f" cropleft="978f" cropright="3948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szCs w:val="28"/>
        </w:rPr>
      </w:pPr>
      <w:r>
        <w:rPr>
          <w:szCs w:val="28"/>
        </w:rPr>
        <w:t>Рисунок 10.9 – Монтаж балок пролётного строения шлюзовым краном МКШ-40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 xml:space="preserve">1 – задняя грузовая тележка; 2 – то же передняя; 3 – балка крана; 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>4 – передняя нога крана; 5 – смонтированный пролёт; 6 – опора моста;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</w:pPr>
      <w:r>
        <w:t xml:space="preserve"> 7 – балка монтируемого пролёта</w: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</w:pPr>
      <w:r>
        <w:rPr>
          <w:caps/>
        </w:rPr>
        <w:t>Лекция</w:t>
      </w:r>
      <w:r>
        <w:rPr>
          <w:caps/>
          <w:color w:val="000000"/>
          <w:sz w:val="24"/>
        </w:rPr>
        <w:t xml:space="preserve"> 11</w:t>
      </w:r>
      <w:r>
        <w:rPr>
          <w:caps/>
        </w:rPr>
        <w:t xml:space="preserve"> 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szCs w:val="28"/>
        </w:rPr>
      </w:pPr>
      <w:r>
        <w:rPr>
          <w:caps/>
        </w:rPr>
        <w:t>Эксплуатация  и реконструкция мостов и труб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caps/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 xml:space="preserve">11.1 Задачи службы </w:t>
      </w:r>
      <w:r>
        <w:rPr>
          <w:szCs w:val="28"/>
        </w:rPr>
        <w:t>эксплуатации.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szCs w:val="28"/>
        </w:rPr>
        <w:t xml:space="preserve"> Обеспечение бесперебойного,  безопасного  и комфортного движения с массой, соответствующей расчётным перспективным нагрузкам с расчётной скоростью движения в течении нормативного срока службы сооружения. Обеспечение безопасного пропуска судо</w:t>
      </w:r>
      <w:r>
        <w:rPr>
          <w:szCs w:val="28"/>
        </w:rPr>
        <w:t>в под мостами и транспортных средств под путепроводами. Обеспечение безопасного движения пешеходов. Обеспечение пропуска ледохода и паводков. Поддержание в надлежащем состоянии внешнего вида сооружения.</w: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11.2 Комплекс работ, выполняемый службой эксплуатаци</w:t>
      </w:r>
      <w:r>
        <w:rPr>
          <w:szCs w:val="28"/>
        </w:rPr>
        <w:t>и.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noProof/>
        </w:rPr>
        <w:pict>
          <v:shape id="Image113" o:spid="_x0000_s1073" type="#_x0000_t75" style="position:absolute;left:0;text-align:left;margin-left:-9pt;margin-top:90pt;width:441pt;height:86.4pt;z-index:-7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57" o:title="" croptop="-9f" cropbottom="-9f" cropleft="-1f" cropright="2567f"/>
            <w10:wrap type="tight"/>
          </v:shape>
        </w:pict>
      </w:r>
      <w:r>
        <w:rPr>
          <w:szCs w:val="28"/>
        </w:rPr>
        <w:t>Технический надзор за сооружением, постоянный уход, профилактика и предупреждение дефектов, планово-предупредительный ремонт. Виды осмотров мостовых сооружений. Текущий осмотр, периодический осмотр, специальный осмотр. Диагностика мостов. Определение т</w:t>
      </w:r>
      <w:r>
        <w:rPr>
          <w:szCs w:val="28"/>
        </w:rPr>
        <w:t>ехнического состояние моста.</w: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val="en-US" w:eastAsia="en-US"/>
        </w:rPr>
      </w:pPr>
      <w:r>
        <w:rPr>
          <w:noProof/>
        </w:rPr>
        <w:pict>
          <v:shape id="Image114" o:spid="_x0000_s1072" type="#_x0000_t75" style="position:absolute;left:0;text-align:left;margin-left:-9pt;margin-top:9pt;width:6in;height:112.05pt;z-index:-7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58" o:title="" croptop="-7f" cropbottom="-7f" cropleft="-2f" cropright="-2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val="en-US" w:eastAsia="en-US"/>
        </w:rPr>
      </w:pPr>
      <w:r>
        <w:rPr>
          <w:noProof/>
        </w:rPr>
        <w:pict>
          <v:shape id="Image115" o:spid="_x0000_s1071" type="#_x0000_t75" style="position:absolute;left:0;text-align:left;margin-left:-441pt;margin-top:9pt;width:441pt;height:77.65pt;z-index:-7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59" o:title="" croptop="-10f" cropbottom="-10f" cropleft="-2f" cropright="-2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val="en-US" w:eastAsia="en-US"/>
        </w:rPr>
      </w:pPr>
      <w:r>
        <w:rPr>
          <w:noProof/>
        </w:rPr>
        <w:pict>
          <v:shape id="Image116" o:spid="_x0000_s1070" type="#_x0000_t75" style="position:absolute;left:0;text-align:left;margin-left:0;margin-top:13.95pt;width:423pt;height:78.65pt;z-index:-6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60" o:title="" croptop="-22f" cropbottom="-22f" cropleft="-4f" cropright="-4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val="en-US" w:eastAsia="en-US"/>
        </w:rPr>
      </w:pPr>
      <w:r>
        <w:rPr>
          <w:noProof/>
        </w:rPr>
        <w:pict>
          <v:shape id="Image117" o:spid="_x0000_s1069" type="#_x0000_t75" style="position:absolute;left:0;text-align:left;margin-left:9pt;margin-top:-9pt;width:404.7pt;height:109.15pt;z-index:-6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61" o:title="" croptop="2502f" cropbottom="-6f" cropleft="-2f" cropright="-2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val="en-US" w:eastAsia="en-US"/>
        </w:rPr>
      </w:pPr>
      <w:r>
        <w:rPr>
          <w:noProof/>
        </w:rPr>
        <w:pict>
          <v:shape id="Image118" o:spid="_x0000_s1068" type="#_x0000_t75" style="position:absolute;left:0;text-align:left;margin-left:-404.7pt;margin-top:9pt;width:414pt;height:96.1pt;z-index:-6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62" o:title="" croptop="-18f" cropbottom="-18f" cropleft="6124f" cropright="4264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val="en-US" w:eastAsia="en-US"/>
        </w:rPr>
      </w:pPr>
      <w:r>
        <w:rPr>
          <w:noProof/>
        </w:rPr>
        <w:pict>
          <v:shape id="Image119" o:spid="_x0000_s1067" type="#_x0000_t75" style="position:absolute;left:0;text-align:left;margin-left:-441pt;margin-top:7.8pt;width:6in;height:76.05pt;z-index:-6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63" o:title="" croptop="-10f" cropbottom="-10f" cropleft="-2f" cropright="-2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val="en-US" w:eastAsia="en-US"/>
        </w:rPr>
      </w:pPr>
      <w:r>
        <w:rPr>
          <w:noProof/>
        </w:rPr>
        <w:pict>
          <v:shape id="Image120" o:spid="_x0000_s1066" type="#_x0000_t75" style="position:absolute;left:0;text-align:left;margin-left:-459pt;margin-top:20.9pt;width:450pt;height:88.85pt;z-index:-6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64" o:title="" croptop="-20f" cropbottom="-20f" cropleft="-4f" cropright="-4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val="en-US" w:eastAsia="en-US"/>
        </w:rPr>
      </w:pPr>
      <w:r>
        <w:rPr>
          <w:noProof/>
        </w:rPr>
        <w:pict>
          <v:shape id="Image121" o:spid="_x0000_s1065" type="#_x0000_t75" style="position:absolute;left:0;text-align:left;margin-left:-441pt;margin-top:22.95pt;width:423pt;height:71.65pt;z-index:-6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65" o:title="" croptop="-23f" cropbottom="-23f" cropleft="-4f" cropright="-4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val="en-US" w:eastAsia="en-US"/>
        </w:rPr>
      </w:pPr>
      <w:r>
        <w:rPr>
          <w:noProof/>
        </w:rPr>
        <w:pict>
          <v:shape id="Image122" o:spid="_x0000_s1064" type="#_x0000_t75" style="position:absolute;left:0;text-align:left;margin-left:18pt;margin-top:6.05pt;width:441pt;height:52.7pt;z-index:-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66" o:title="" croptop="-33f" cropbottom="-33f" cropleft="-4f" cropright="-4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szCs w:val="28"/>
        </w:rPr>
        <w:t>11.4. Сроки службы мостов.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  <w:r>
        <w:rPr>
          <w:noProof/>
        </w:rPr>
        <w:lastRenderedPageBreak/>
        <w:pict>
          <v:shape id="Image123" o:spid="_x0000_s1063" type="#_x0000_t75" style="position:absolute;left:0;text-align:left;margin-left:-9pt;margin-top:64.15pt;width:396pt;height:147.35pt;z-index:-6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67" o:title="" croptop="-5f" cropbottom="2632f" cropleft="-2f" cropright="-2f"/>
            <w10:wrap type="tight"/>
          </v:shape>
        </w:pict>
      </w:r>
      <w:r>
        <w:rPr>
          <w:szCs w:val="28"/>
        </w:rPr>
        <w:t xml:space="preserve">Три этапа периода эксплуатации моста в зависимости от снижения его потребительских качеств.  Принятие решения о ремонте, усилении, реконструкции и замене моста. </w: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124" o:spid="_x0000_s1062" type="#_x0000_t75" style="position:absolute;left:0;text-align:left;margin-left:9pt;margin-top:.05pt;width:396pt;height:42.95pt;z-index:-6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68" o:title="" croptop="-36f" cropbottom="-36f" cropleft="-4f" cropright="-4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125" o:spid="_x0000_s1061" type="#_x0000_t75" style="position:absolute;left:0;text-align:left;margin-left:-414pt;margin-top:9pt;width:405pt;height:84.7pt;z-index:-6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69" o:title="" croptop="6421f" cropbottom="-18f" cropleft="-4f" cropright="-4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  <w:lang w:eastAsia="en-US"/>
        </w:rPr>
      </w:pPr>
      <w:r>
        <w:rPr>
          <w:noProof/>
        </w:rPr>
        <w:pict>
          <v:shape id="Image126" o:spid="_x0000_s1060" type="#_x0000_t75" style="position:absolute;left:0;text-align:left;margin-left:-405pt;margin-top:9pt;width:414pt;height:32.8pt;z-index:-5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70" o:title="" croptop="-22f" cropbottom="-22f" cropleft="-2f" cropright="-2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both"/>
        <w:outlineLvl w:val="2"/>
        <w:rPr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szCs w:val="28"/>
        </w:rPr>
        <w:t>11.5 Содержание мостов и труб.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szCs w:val="28"/>
        </w:rPr>
        <w:t xml:space="preserve">Содержание пролётных строений, опор, </w:t>
      </w:r>
      <w:r>
        <w:rPr>
          <w:szCs w:val="28"/>
        </w:rPr>
        <w:t>мостовых переходов и труб. Дефекты и повреждения элементов мостов и труб и способы их устранения.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b/>
          <w:color w:val="000000"/>
          <w:sz w:val="24"/>
        </w:rPr>
      </w:pPr>
      <w:r>
        <w:rPr>
          <w:noProof/>
        </w:rPr>
        <w:pict>
          <v:shape id="Image127" o:spid="_x0000_s1059" type="#_x0000_t75" style="position:absolute;left:0;text-align:left;margin-left:9pt;margin-top:2pt;width:441pt;height:59.1pt;z-index:-5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71" o:title="" croptop="8215f" cropbottom="7667f" cropleft="-5f" cropright="-5f"/>
            <w10:wrap type="tight"/>
          </v:shape>
        </w:pict>
      </w:r>
      <w:r>
        <w:rPr>
          <w:szCs w:val="28"/>
        </w:rPr>
        <w:t xml:space="preserve"> </w: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b/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  <w:lang w:eastAsia="en-US"/>
        </w:rPr>
      </w:pPr>
      <w:r>
        <w:rPr>
          <w:noProof/>
        </w:rPr>
        <w:pict>
          <v:shape id="Image128" o:spid="_x0000_s1058" type="#_x0000_t75" style="position:absolute;left:0;text-align:left;margin-left:-459pt;margin-top:11pt;width:450pt;height:60.7pt;z-index:-5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72" o:title="" croptop="2977f" cropbottom="10020f" cropleft="-2f" cropright="-2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  <w:rPr>
          <w:color w:val="000000"/>
          <w:szCs w:val="28"/>
        </w:rPr>
      </w:pPr>
      <w:r>
        <w:rPr>
          <w:color w:val="000000"/>
          <w:szCs w:val="28"/>
        </w:rPr>
        <w:lastRenderedPageBreak/>
        <w:t>Содержание мостовых переходов сводится к предупреждению подмыва  опор и регуляционных сооружений, пропуску ледохода и паводка.</w:t>
      </w:r>
    </w:p>
    <w:p w:rsidR="008D07C8" w:rsidRDefault="00CB413A">
      <w:pPr>
        <w:shd w:val="clear" w:color="auto" w:fill="FFFFFF"/>
        <w:spacing w:line="360" w:lineRule="atLeast"/>
        <w:ind w:firstLine="539"/>
        <w:jc w:val="both"/>
        <w:outlineLvl w:val="2"/>
      </w:pPr>
      <w:r>
        <w:rPr>
          <w:color w:val="000000"/>
          <w:szCs w:val="28"/>
        </w:rPr>
        <w:t xml:space="preserve">Работы по содержанию труб  включают в себя расчистку русла от кустарника и мусора, устройству канав  снежном покрове весной на подходе к трубе и за ней, предупреждению заполнения отверстия трубы снегом и льдом. </w: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color w:val="000000"/>
          <w:szCs w:val="28"/>
        </w:rPr>
      </w:pP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color w:val="000000"/>
          <w:szCs w:val="28"/>
        </w:rPr>
      </w:pPr>
      <w:r>
        <w:rPr>
          <w:color w:val="000000"/>
          <w:szCs w:val="28"/>
        </w:rPr>
        <w:t>21.6 Организация службы эксплуатации мостов</w:t>
      </w:r>
      <w:r>
        <w:rPr>
          <w:color w:val="000000"/>
          <w:szCs w:val="28"/>
        </w:rPr>
        <w:t xml:space="preserve"> и труб,</w:t>
      </w:r>
    </w:p>
    <w:p w:rsidR="008D07C8" w:rsidRDefault="00CB413A">
      <w:pPr>
        <w:shd w:val="clear" w:color="auto" w:fill="FFFFFF"/>
        <w:spacing w:line="360" w:lineRule="atLeast"/>
        <w:ind w:firstLine="539"/>
        <w:outlineLvl w:val="2"/>
        <w:rPr>
          <w:caps/>
          <w:color w:val="000000"/>
          <w:sz w:val="24"/>
        </w:rPr>
      </w:pPr>
      <w:r>
        <w:rPr>
          <w:noProof/>
        </w:rPr>
        <w:pict>
          <v:shape id="Image129" o:spid="_x0000_s1057" type="#_x0000_t75" style="position:absolute;left:0;text-align:left;margin-left:-18pt;margin-top:11pt;width:423pt;height:117pt;z-index:-5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73" o:title="" croptop="4633f" cropbottom="-2079f" cropleft="-2f" cropright="-2f"/>
            <w10:wrap type="tight"/>
          </v:shape>
        </w:pict>
      </w:r>
      <w:r>
        <w:rPr>
          <w:caps/>
          <w:color w:val="000000"/>
          <w:sz w:val="24"/>
        </w:rPr>
        <w:t>.</w: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  <w:lang w:eastAsia="en-US"/>
        </w:rPr>
      </w:pPr>
      <w:r>
        <w:rPr>
          <w:noProof/>
        </w:rPr>
        <w:pict>
          <v:shape id="Image130" o:spid="_x0000_s1056" type="#_x0000_t75" style="position:absolute;left:0;text-align:left;margin-left:-441pt;margin-top:12.9pt;width:441pt;height:91.1pt;z-index:-5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74" o:title="" croptop="-8f" cropbottom="-8f" cropleft="-2f" cropright="-2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Pr="00CB413A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  <w:lang w:eastAsia="en-US"/>
        </w:rPr>
      </w:pPr>
      <w:r>
        <w:rPr>
          <w:noProof/>
        </w:rPr>
        <w:pict>
          <v:shape id="Image131" o:spid="_x0000_s1055" type="#_x0000_t75" style="position:absolute;left:0;text-align:left;margin-left:0;margin-top:-9pt;width:414pt;height:181.3pt;z-index:-5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75" o:title="" croptop="-10f" cropbottom="-10f" cropleft="-4f" cropright="-4f"/>
            <w10:wrap type="tight"/>
          </v:shape>
        </w:pict>
      </w: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8D07C8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  <w:r>
        <w:rPr>
          <w:caps/>
          <w:color w:val="000000"/>
          <w:sz w:val="24"/>
        </w:rPr>
        <w:t>Лекция 12</w:t>
      </w:r>
    </w:p>
    <w:p w:rsidR="008D07C8" w:rsidRDefault="00CB413A">
      <w:pPr>
        <w:shd w:val="clear" w:color="auto" w:fill="FFFFFF"/>
        <w:spacing w:line="360" w:lineRule="atLeast"/>
        <w:ind w:firstLine="539"/>
        <w:jc w:val="center"/>
        <w:outlineLvl w:val="2"/>
        <w:rPr>
          <w:caps/>
          <w:color w:val="000000"/>
          <w:sz w:val="24"/>
        </w:rPr>
      </w:pPr>
      <w:r>
        <w:rPr>
          <w:caps/>
          <w:color w:val="000000"/>
          <w:sz w:val="24"/>
        </w:rPr>
        <w:t>Тоннели</w:t>
      </w:r>
    </w:p>
    <w:p w:rsidR="008D07C8" w:rsidRDefault="008D07C8">
      <w:pPr>
        <w:ind w:firstLine="540"/>
        <w:jc w:val="both"/>
        <w:rPr>
          <w:caps/>
          <w:color w:val="000000"/>
          <w:sz w:val="24"/>
          <w:szCs w:val="28"/>
        </w:rPr>
      </w:pPr>
    </w:p>
    <w:p w:rsidR="008D07C8" w:rsidRDefault="00CB413A">
      <w:pPr>
        <w:ind w:firstLine="540"/>
        <w:jc w:val="both"/>
        <w:rPr>
          <w:szCs w:val="28"/>
        </w:rPr>
      </w:pPr>
      <w:r>
        <w:rPr>
          <w:szCs w:val="28"/>
        </w:rPr>
        <w:t xml:space="preserve">12.1 Общие сведения о тоннелях. </w:t>
      </w:r>
    </w:p>
    <w:p w:rsidR="008D07C8" w:rsidRPr="00CB413A" w:rsidRDefault="00CB413A">
      <w:pPr>
        <w:ind w:firstLine="54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Классификация тоннелей: по назначению (транспортные, гидротехнические, коммунальные, горнопромышленные и специального назначения); месту расположения (горные, подводные и городские). по глубине заложения (глубокого заложения, мелкого заложения), по спосо</w:t>
      </w:r>
      <w:r>
        <w:rPr>
          <w:szCs w:val="28"/>
        </w:rPr>
        <w:t xml:space="preserve">бу строительства (горный, открытый, специальный). </w:t>
      </w:r>
    </w:p>
    <w:p w:rsidR="008D07C8" w:rsidRPr="00CB413A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jc w:val="both"/>
        <w:rPr>
          <w:szCs w:val="28"/>
          <w:lang w:val="en-US"/>
        </w:rPr>
      </w:pPr>
      <w:r w:rsidRPr="00CB413A">
        <w:rPr>
          <w:noProof/>
          <w:szCs w:val="28"/>
          <w:lang w:eastAsia="ru-RU"/>
        </w:rPr>
        <w:lastRenderedPageBreak/>
        <w:pict>
          <v:shape id="Image170" o:spid="_x0000_i1085" type="#_x0000_t75" style="width:406.8pt;height:456pt;visibility:visible;mso-wrap-style:square">
            <v:imagedata r:id="rId176" o:title="" croptop="-1f" cropbottom="6093f" cropleft="-2f" cropright="-2f"/>
          </v:shape>
        </w:pict>
      </w:r>
    </w:p>
    <w:p w:rsidR="008D07C8" w:rsidRDefault="00CB413A">
      <w:pPr>
        <w:jc w:val="center"/>
        <w:rPr>
          <w:szCs w:val="28"/>
        </w:rPr>
      </w:pPr>
      <w:r>
        <w:rPr>
          <w:szCs w:val="28"/>
        </w:rPr>
        <w:t>Рисунок 12.1 – Схемы автотранспортных тоннелей</w:t>
      </w:r>
    </w:p>
    <w:p w:rsidR="008D07C8" w:rsidRDefault="00CB413A">
      <w:pPr>
        <w:jc w:val="center"/>
        <w:rPr>
          <w:szCs w:val="28"/>
        </w:rPr>
      </w:pPr>
      <w:r>
        <w:rPr>
          <w:szCs w:val="28"/>
        </w:rPr>
        <w:t>а – горный тоннель; б – подводный тоннель; в - городской тоннель;</w:t>
      </w:r>
    </w:p>
    <w:p w:rsidR="008D07C8" w:rsidRDefault="00CB413A">
      <w:pPr>
        <w:jc w:val="center"/>
        <w:rPr>
          <w:szCs w:val="28"/>
        </w:rPr>
      </w:pPr>
      <w:r>
        <w:rPr>
          <w:szCs w:val="28"/>
        </w:rPr>
        <w:t>г – пешеходный тоннель</w:t>
      </w:r>
    </w:p>
    <w:p w:rsidR="008D07C8" w:rsidRDefault="00CB413A">
      <w:pPr>
        <w:jc w:val="center"/>
        <w:rPr>
          <w:szCs w:val="28"/>
        </w:rPr>
      </w:pPr>
      <w:r>
        <w:rPr>
          <w:szCs w:val="28"/>
        </w:rPr>
        <w:t xml:space="preserve">1 – портал; 2 – тоннель; 3 – проезжая часть; 4 – рампа; 5 – </w:t>
      </w:r>
      <w:r>
        <w:rPr>
          <w:szCs w:val="28"/>
        </w:rPr>
        <w:t>лестничный сход;</w:t>
      </w:r>
    </w:p>
    <w:p w:rsidR="008D07C8" w:rsidRDefault="00CB413A">
      <w:pPr>
        <w:jc w:val="center"/>
        <w:rPr>
          <w:szCs w:val="28"/>
        </w:rPr>
      </w:pPr>
      <w:r>
        <w:rPr>
          <w:szCs w:val="28"/>
        </w:rPr>
        <w:t>6 - павильон</w: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jc w:val="both"/>
        <w:rPr>
          <w:szCs w:val="28"/>
        </w:rPr>
      </w:pPr>
      <w:r>
        <w:rPr>
          <w:szCs w:val="28"/>
        </w:rPr>
        <w:t xml:space="preserve">12.2 Элементы и оборудование тоннелей. </w:t>
      </w:r>
    </w:p>
    <w:p w:rsidR="008D07C8" w:rsidRDefault="00CB413A">
      <w:pPr>
        <w:ind w:firstLine="540"/>
        <w:jc w:val="both"/>
      </w:pPr>
      <w:r>
        <w:rPr>
          <w:szCs w:val="28"/>
        </w:rPr>
        <w:t>Подходные выемки, порталы, собственно тоннель, камеры и ниши. Устройства вентиляции, водоотвода, сигнализации, пожаротушения.</w: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>12.3 Расположение тоннелей в плане и профиле</w:t>
      </w:r>
    </w:p>
    <w:p w:rsidR="008D07C8" w:rsidRDefault="00CB413A">
      <w:pPr>
        <w:ind w:firstLine="540"/>
        <w:jc w:val="both"/>
      </w:pPr>
      <w:r>
        <w:rPr>
          <w:szCs w:val="28"/>
        </w:rPr>
        <w:t>Горные тоннел</w:t>
      </w:r>
      <w:r>
        <w:rPr>
          <w:szCs w:val="28"/>
        </w:rPr>
        <w:t>и (вершинные и базисные, прямые, с углами поворота, петлевые и спиральные, односкатные и двускатные). Габариты проезда.</w:t>
      </w:r>
    </w:p>
    <w:p w:rsidR="008D07C8" w:rsidRDefault="00CB413A">
      <w:pPr>
        <w:ind w:firstLine="540"/>
        <w:jc w:val="both"/>
        <w:rPr>
          <w:szCs w:val="28"/>
        </w:rPr>
      </w:pPr>
      <w:r w:rsidRPr="00CB413A">
        <w:rPr>
          <w:noProof/>
          <w:szCs w:val="28"/>
          <w:lang w:eastAsia="ru-RU"/>
        </w:rPr>
        <w:lastRenderedPageBreak/>
        <w:pict>
          <v:shape id="Image171" o:spid="_x0000_i1084" type="#_x0000_t75" style="width:481.2pt;height:139.2pt;visibility:visible;mso-wrap-style:square">
            <v:imagedata r:id="rId177" o:title="" croptop="15798f" cropbottom="33925f" cropleft="-1f" cropright="-1f"/>
          </v:shape>
        </w:pict>
      </w: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t>Рисунок 12.2 – Схемы расположения тоннелей</w:t>
      </w: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t>1 – вершинный тоннель; 2 – участки развития трассы; 3- базисный тоннель; 4 – боковой откос;</w:t>
      </w:r>
      <w:r>
        <w:rPr>
          <w:szCs w:val="28"/>
        </w:rPr>
        <w:t xml:space="preserve"> 5 – лобовой откос; 6 – контур тоннеля; 7 – водоотводные канавы</w: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jc w:val="both"/>
        <w:rPr>
          <w:szCs w:val="28"/>
        </w:rPr>
      </w:pPr>
      <w:r w:rsidRPr="00CB413A">
        <w:rPr>
          <w:noProof/>
          <w:szCs w:val="28"/>
          <w:lang w:eastAsia="ru-RU"/>
        </w:rPr>
        <w:pict>
          <v:shape id="Image172" o:spid="_x0000_i1083" type="#_x0000_t75" style="width:481.2pt;height:180.6pt;visibility:visible;mso-wrap-style:square">
            <v:imagedata r:id="rId178" o:title="" croptop="-1f" cropbottom="45118f" cropleft="-1f" cropright="-1f"/>
          </v:shape>
        </w:pict>
      </w:r>
    </w:p>
    <w:p w:rsidR="008D07C8" w:rsidRDefault="00CB413A">
      <w:pPr>
        <w:ind w:firstLine="540"/>
        <w:jc w:val="center"/>
      </w:pPr>
      <w:r>
        <w:rPr>
          <w:szCs w:val="28"/>
        </w:rPr>
        <w:t>Рисунок 12.3 – Габариты автодорожных  тоннелей</w:t>
      </w: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t xml:space="preserve">а – дороги </w:t>
      </w:r>
      <w:r>
        <w:rPr>
          <w:szCs w:val="28"/>
          <w:lang w:val="en-US"/>
        </w:rPr>
        <w:t>I</w:t>
      </w:r>
      <w:r>
        <w:rPr>
          <w:szCs w:val="28"/>
        </w:rPr>
        <w:t xml:space="preserve"> и </w:t>
      </w:r>
      <w:r>
        <w:rPr>
          <w:szCs w:val="28"/>
          <w:lang w:val="en-US"/>
        </w:rPr>
        <w:t>II</w:t>
      </w:r>
      <w:r>
        <w:rPr>
          <w:szCs w:val="28"/>
        </w:rPr>
        <w:t xml:space="preserve"> категории; б - дороги </w:t>
      </w:r>
      <w:r>
        <w:rPr>
          <w:szCs w:val="28"/>
          <w:lang w:val="en-US"/>
        </w:rPr>
        <w:t>III</w:t>
      </w:r>
      <w:r>
        <w:rPr>
          <w:szCs w:val="28"/>
        </w:rPr>
        <w:t xml:space="preserve"> и </w:t>
      </w:r>
      <w:r>
        <w:rPr>
          <w:szCs w:val="28"/>
          <w:lang w:val="en-US"/>
        </w:rPr>
        <w:t>IV</w:t>
      </w:r>
      <w:r>
        <w:rPr>
          <w:szCs w:val="28"/>
        </w:rPr>
        <w:t xml:space="preserve"> категории</w:t>
      </w: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</w:pPr>
      <w:r>
        <w:rPr>
          <w:szCs w:val="28"/>
        </w:rPr>
        <w:t>12.4 Конструкция обделок</w:t>
      </w:r>
    </w:p>
    <w:p w:rsidR="008D07C8" w:rsidRDefault="00CB413A">
      <w:pPr>
        <w:ind w:firstLine="540"/>
        <w:jc w:val="both"/>
      </w:pPr>
      <w:r>
        <w:rPr>
          <w:szCs w:val="28"/>
        </w:rPr>
        <w:t>Обделки сводчатого очертания (монолитные и сборные обде</w:t>
      </w:r>
      <w:r>
        <w:rPr>
          <w:szCs w:val="28"/>
        </w:rPr>
        <w:t xml:space="preserve">лки). Обделки кругового очертания (металлические, железобетонные). Обделки прямоугольного очертания для автотранспортных и пешеходных тоннелей.  </w:t>
      </w:r>
    </w:p>
    <w:p w:rsidR="008D07C8" w:rsidRDefault="008D07C8">
      <w:pPr>
        <w:ind w:firstLine="540"/>
        <w:rPr>
          <w:szCs w:val="28"/>
          <w:lang w:val="en-US"/>
        </w:rPr>
      </w:pPr>
    </w:p>
    <w:p w:rsidR="008D07C8" w:rsidRDefault="008D07C8">
      <w:pPr>
        <w:ind w:firstLine="540"/>
        <w:rPr>
          <w:szCs w:val="28"/>
          <w:lang w:val="en-US"/>
        </w:rPr>
      </w:pPr>
    </w:p>
    <w:p w:rsidR="008D07C8" w:rsidRDefault="008D07C8">
      <w:pPr>
        <w:ind w:firstLine="540"/>
        <w:rPr>
          <w:szCs w:val="28"/>
          <w:lang w:val="en-US"/>
        </w:rPr>
      </w:pPr>
    </w:p>
    <w:p w:rsidR="008D07C8" w:rsidRDefault="008D07C8">
      <w:pPr>
        <w:ind w:firstLine="540"/>
        <w:rPr>
          <w:szCs w:val="28"/>
          <w:lang w:val="en-US"/>
        </w:rPr>
      </w:pPr>
    </w:p>
    <w:p w:rsidR="008D07C8" w:rsidRDefault="00CB413A">
      <w:pPr>
        <w:ind w:firstLine="540"/>
        <w:rPr>
          <w:szCs w:val="28"/>
          <w:lang w:val="en-US"/>
        </w:rPr>
      </w:pPr>
      <w:r w:rsidRPr="00CB413A">
        <w:rPr>
          <w:noProof/>
          <w:szCs w:val="28"/>
          <w:lang w:eastAsia="ru-RU"/>
        </w:rPr>
        <w:lastRenderedPageBreak/>
        <w:pict>
          <v:shape id="Image173" o:spid="_x0000_i1082" type="#_x0000_t75" style="width:481.2pt;height:567pt;visibility:visible;mso-wrap-style:square">
            <v:imagedata r:id="rId179" o:title="" croptop="-1f" cropbottom="9855f" cropleft="-2f" cropright="-2f"/>
          </v:shape>
        </w:pict>
      </w:r>
    </w:p>
    <w:p w:rsidR="008D07C8" w:rsidRDefault="008D07C8">
      <w:pPr>
        <w:ind w:firstLine="540"/>
        <w:jc w:val="center"/>
        <w:rPr>
          <w:szCs w:val="28"/>
          <w:lang w:val="en-US"/>
        </w:rPr>
      </w:pPr>
    </w:p>
    <w:p w:rsidR="008D07C8" w:rsidRDefault="00CB413A">
      <w:pPr>
        <w:ind w:firstLine="540"/>
        <w:jc w:val="center"/>
        <w:rPr>
          <w:szCs w:val="28"/>
        </w:rPr>
      </w:pPr>
      <w:r>
        <w:rPr>
          <w:noProof/>
        </w:rPr>
        <w:lastRenderedPageBreak/>
        <w:pict>
          <v:shape id="Image132" o:spid="_x0000_s1054" type="#_x0000_t75" style="position:absolute;left:0;text-align:left;margin-left:9pt;margin-top:27pt;width:481.35pt;height:45pt;z-index:-5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79" o:title="" croptop="60097f" cropbottom="954f" cropleft="-2f" cropright="-2f"/>
            <w10:wrap type="tight"/>
          </v:shape>
        </w:pict>
      </w:r>
      <w:r>
        <w:rPr>
          <w:szCs w:val="28"/>
        </w:rPr>
        <w:t>Рисунок 12.4 – Конструкция тоннельных обделок сводчатого очертания</w:t>
      </w: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Pr="00CB413A" w:rsidRDefault="00CB413A">
      <w:pPr>
        <w:ind w:firstLine="540"/>
        <w:jc w:val="center"/>
        <w:rPr>
          <w:szCs w:val="28"/>
          <w:lang w:eastAsia="en-US"/>
        </w:rPr>
      </w:pPr>
      <w:r>
        <w:rPr>
          <w:noProof/>
        </w:rPr>
        <w:lastRenderedPageBreak/>
        <w:pict>
          <v:shape id="Image133" o:spid="_x0000_s1053" type="#_x0000_t75" style="position:absolute;left:0;text-align:left;margin-left:-9pt;margin-top:-21.8pt;width:7in;height:257.5pt;z-index:-5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0" o:title="" croptop="-1f" cropbottom="42427f" cropleft="2448f" cropright="3038f"/>
            <w10:wrap type="tight"/>
          </v:shape>
        </w:pict>
      </w:r>
    </w:p>
    <w:p w:rsidR="008D07C8" w:rsidRPr="00CB413A" w:rsidRDefault="00CB413A">
      <w:pPr>
        <w:ind w:firstLine="540"/>
        <w:jc w:val="center"/>
        <w:rPr>
          <w:lang w:eastAsia="en-US"/>
        </w:rPr>
      </w:pPr>
      <w:r>
        <w:rPr>
          <w:noProof/>
        </w:rPr>
        <w:lastRenderedPageBreak/>
        <w:pict>
          <v:shape id="Image134" o:spid="_x0000_s1052" type="#_x0000_t75" style="position:absolute;left:0;text-align:left;margin-left:-18pt;margin-top:12.4pt;width:123.15pt;height:135pt;z-index:-5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1" o:title="" croptop="-7f" cropbottom="4660f" cropleft="-9f" cropright="-9f"/>
            <w10:wrap type="tight"/>
          </v:shape>
        </w:pict>
      </w:r>
    </w:p>
    <w:p w:rsidR="008D07C8" w:rsidRDefault="00CB413A">
      <w:pPr>
        <w:ind w:firstLine="540"/>
        <w:jc w:val="center"/>
        <w:rPr>
          <w:szCs w:val="28"/>
        </w:rPr>
      </w:pPr>
      <w:r w:rsidRPr="00CB413A">
        <w:rPr>
          <w:lang w:eastAsia="en-US"/>
        </w:rPr>
        <w:t xml:space="preserve">Рисунок 12.5 – Круговая </w:t>
      </w:r>
      <w:r w:rsidRPr="00CB413A">
        <w:rPr>
          <w:lang w:eastAsia="en-US"/>
        </w:rPr>
        <w:t>обделка из чугунных тюбингов</w:t>
      </w:r>
    </w:p>
    <w:p w:rsidR="008D07C8" w:rsidRDefault="008D07C8">
      <w:pPr>
        <w:ind w:firstLine="540"/>
        <w:rPr>
          <w:szCs w:val="28"/>
        </w:rPr>
      </w:pPr>
    </w:p>
    <w:p w:rsidR="008D07C8" w:rsidRPr="00CB413A" w:rsidRDefault="00CB413A">
      <w:pPr>
        <w:ind w:firstLine="540"/>
        <w:rPr>
          <w:szCs w:val="28"/>
          <w:lang w:eastAsia="en-US"/>
        </w:rPr>
      </w:pPr>
      <w:r>
        <w:rPr>
          <w:noProof/>
        </w:rPr>
        <w:pict>
          <v:shape id="Image135" o:spid="_x0000_s1051" type="#_x0000_t75" style="position:absolute;left:0;text-align:left;margin-left:11.6pt;margin-top:.15pt;width:376.6pt;height:63.1pt;z-index:-5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2" o:title="" croptop="-14f" cropbottom="-14f" cropleft="-3f" cropright="-3f"/>
            <w10:wrap type="tight"/>
          </v:shape>
        </w:pict>
      </w: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Pr="00CB413A" w:rsidRDefault="00CB413A">
      <w:pPr>
        <w:ind w:firstLine="540"/>
        <w:rPr>
          <w:szCs w:val="28"/>
          <w:lang w:eastAsia="en-US"/>
        </w:rPr>
      </w:pPr>
      <w:r>
        <w:rPr>
          <w:noProof/>
        </w:rPr>
        <w:pict>
          <v:shape id="Image136" o:spid="_x0000_s1050" type="#_x0000_t75" style="position:absolute;left:0;text-align:left;margin-left:-9pt;margin-top:6.35pt;width:468pt;height:180pt;z-index:-4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3" o:title="" croptop="-3f" cropbottom="25894f" cropleft="-2f" cropright="1816f"/>
            <w10:wrap type="tight"/>
          </v:shape>
        </w:pict>
      </w: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rPr>
          <w:szCs w:val="28"/>
        </w:rPr>
      </w:pPr>
      <w:r>
        <w:rPr>
          <w:noProof/>
        </w:rPr>
        <w:lastRenderedPageBreak/>
        <w:pict>
          <v:shape id="Image137" o:spid="_x0000_s1049" type="#_x0000_t75" style="position:absolute;left:0;text-align:left;margin-left:-18pt;margin-top:24.85pt;width:513pt;height:55.95pt;z-index:-4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3" o:title="" croptop="49654f" cropbottom="5436f" cropleft="1222f" cropright="3040f"/>
            <w10:wrap type="tight"/>
          </v:shape>
        </w:pict>
      </w:r>
      <w:r>
        <w:rPr>
          <w:szCs w:val="28"/>
        </w:rPr>
        <w:t>Рисунок 12.6 – Конструкция сборной обделки тоннеля мелкого заложения</w:t>
      </w: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</w:pPr>
      <w:r>
        <w:rPr>
          <w:szCs w:val="28"/>
        </w:rPr>
        <w:t>12.5 Принципы расчёта обделок тоннелей.</w:t>
      </w:r>
    </w:p>
    <w:p w:rsidR="008D07C8" w:rsidRDefault="00CB413A">
      <w:pPr>
        <w:ind w:firstLine="540"/>
        <w:jc w:val="both"/>
      </w:pPr>
      <w:r>
        <w:rPr>
          <w:noProof/>
        </w:rPr>
        <w:pict>
          <v:shape id="Image138" o:spid="_x0000_s1048" type="#_x0000_t75" style="position:absolute;left:0;text-align:left;margin-left:-18pt;margin-top:55.9pt;width:481.95pt;height:665.7pt;z-index:-4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4" o:title="" croptop="817f" cropbottom="4112f" cropleft="-2f" cropright="-2f"/>
            <w10:wrap type="tight"/>
          </v:shape>
        </w:pict>
      </w:r>
      <w:r>
        <w:rPr>
          <w:szCs w:val="28"/>
        </w:rPr>
        <w:t>Нагрузки. Активное (горное) давление. Метод сводообразования. Коэффициент крепости породы. Упругий отпор</w:t>
      </w:r>
      <w:r>
        <w:rPr>
          <w:szCs w:val="28"/>
        </w:rPr>
        <w:t xml:space="preserve"> породы. Расчётные схемы обделок тоннелей глубокого и мелкого заложения.</w:t>
      </w:r>
    </w:p>
    <w:p w:rsidR="008D07C8" w:rsidRDefault="00CB413A">
      <w:pPr>
        <w:ind w:firstLine="540"/>
        <w:rPr>
          <w:szCs w:val="28"/>
        </w:rPr>
      </w:pPr>
      <w:r w:rsidRPr="00CB413A">
        <w:rPr>
          <w:noProof/>
          <w:szCs w:val="28"/>
          <w:lang w:eastAsia="ru-RU"/>
        </w:rPr>
        <w:pict>
          <v:shape id="Image174" o:spid="_x0000_i1081" type="#_x0000_t75" style="width:481.2pt;height:217.8pt;visibility:visible;mso-wrap-style:square">
            <v:imagedata r:id="rId185" o:title="" croptop="-1f" cropbottom="43130f" cropleft="-1f" cropright="-1f"/>
          </v:shape>
        </w:pict>
      </w:r>
    </w:p>
    <w:p w:rsidR="008D07C8" w:rsidRDefault="00CB413A">
      <w:pPr>
        <w:ind w:firstLine="540"/>
      </w:pPr>
      <w:r>
        <w:rPr>
          <w:szCs w:val="28"/>
        </w:rPr>
        <w:t>Рисунок 12.7 -  Схемы для определения давления грунта на обделки тоннелей по сводообразованию (а) и по весу вышележащей толщи грунта (б)</w:t>
      </w: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lastRenderedPageBreak/>
        <w:t xml:space="preserve">При расчёте тоннельной обделки кроме </w:t>
      </w:r>
      <w:r>
        <w:rPr>
          <w:szCs w:val="28"/>
        </w:rPr>
        <w:t>активного (горного) давления необходимо учитывать упругий отпор грунта (рисунок 12.8). Действие упругого отпора облегчает условия работы тоннельных обделок, ограничивая их деформации, повышая нормальные силы и уменьшая изгибающие моменты.</w:t>
      </w: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 xml:space="preserve">а)              </w:t>
      </w:r>
      <w:r>
        <w:rPr>
          <w:szCs w:val="28"/>
        </w:rPr>
        <w:t xml:space="preserve">                                                         б)</w:t>
      </w:r>
    </w:p>
    <w:p w:rsidR="008D07C8" w:rsidRPr="00CB413A" w:rsidRDefault="00CB413A">
      <w:pPr>
        <w:ind w:firstLine="540"/>
        <w:rPr>
          <w:szCs w:val="28"/>
          <w:lang w:eastAsia="en-US"/>
        </w:rPr>
      </w:pPr>
      <w:r>
        <w:rPr>
          <w:noProof/>
        </w:rPr>
        <w:pict>
          <v:shape id="Image140" o:spid="_x0000_s1047" type="#_x0000_t75" style="position:absolute;left:0;text-align:left;margin-left:0;margin-top:10.4pt;width:179.4pt;height:153pt;z-index:-4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6" o:title="" croptop="-4f" cropbottom="4494f" cropleft="-4f" cropright="-4f"/>
            <w10:wrap type="tight"/>
          </v:shape>
        </w:pict>
      </w:r>
      <w:r>
        <w:rPr>
          <w:noProof/>
        </w:rPr>
        <w:pict>
          <v:shape id="Image139" o:spid="_x0000_s1046" type="#_x0000_t75" style="position:absolute;left:0;text-align:left;margin-left:225pt;margin-top:1.4pt;width:216.3pt;height:168.4pt;z-index:-4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7" o:title="" croptop="-7f" cropbottom="-7f" cropleft="-5f" cropright="-5f"/>
            <w10:wrap type="tight"/>
          </v:shape>
        </w:pict>
      </w: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t>Рисунок 12. 8 – Действие упругого отпора грунта на сводчатую обделку</w:t>
      </w: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t>б – расчётная схема сводчатой обделки</w:t>
      </w: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>12.6.Вентиляция тоннелей. Искусственное освещение и водоотвод</w:t>
      </w:r>
    </w:p>
    <w:p w:rsidR="008D07C8" w:rsidRDefault="00CB413A">
      <w:pPr>
        <w:ind w:firstLine="540"/>
        <w:jc w:val="both"/>
      </w:pPr>
      <w:r>
        <w:rPr>
          <w:szCs w:val="28"/>
        </w:rPr>
        <w:t xml:space="preserve">Назначение </w:t>
      </w:r>
      <w:r>
        <w:rPr>
          <w:szCs w:val="28"/>
        </w:rPr>
        <w:t>и способы вентиляции. Принцип расчёта вентиляции. Определение площади поперечного сечения вентиляционных каналов. Системы вентиляции (продольная и поперечная). Уровни освещенности по длине тоннеля. Система водоотвода в горных и городских тоннелях.</w: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jc w:val="both"/>
        <w:rPr>
          <w:szCs w:val="28"/>
        </w:rPr>
      </w:pPr>
      <w:r>
        <w:rPr>
          <w:noProof/>
        </w:rPr>
        <w:lastRenderedPageBreak/>
        <w:pict>
          <v:shape id="Image141" o:spid="_x0000_s1045" type="#_x0000_t75" style="position:absolute;left:0;text-align:left;margin-left:-9pt;margin-top:-36pt;width:480.75pt;height:378pt;z-index:-4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8" o:title="" croptop="-2f" cropbottom="10907f" cropleft="-1f" cropright="-1f"/>
            <w10:wrap type="tight"/>
          </v:shape>
        </w:pict>
      </w:r>
      <w:r>
        <w:rPr>
          <w:szCs w:val="28"/>
        </w:rPr>
        <w:t>Рисунок 12.8 – Системы искусственной вентиляции тоннелей</w:t>
      </w:r>
    </w:p>
    <w:p w:rsidR="008D07C8" w:rsidRPr="00CB413A" w:rsidRDefault="00CB413A">
      <w:pPr>
        <w:ind w:firstLine="540"/>
        <w:jc w:val="both"/>
        <w:rPr>
          <w:szCs w:val="28"/>
          <w:lang w:eastAsia="en-US"/>
        </w:rPr>
      </w:pPr>
      <w:r>
        <w:rPr>
          <w:noProof/>
        </w:rPr>
        <w:pict>
          <v:shape id="Image143" o:spid="_x0000_s1044" type="#_x0000_t75" style="position:absolute;left:0;text-align:left;margin-left:0;margin-top:2.55pt;width:471.75pt;height:60.35pt;z-index:-4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8" o:title="" croptop="57195f" cropbottom="-2f" cropleft="3679f" cropright="-1f"/>
            <w10:wrap type="tight"/>
          </v:shape>
        </w:pict>
      </w:r>
      <w:r>
        <w:rPr>
          <w:noProof/>
        </w:rPr>
        <w:pict>
          <v:shape id="Image142" o:spid="_x0000_s1043" type="#_x0000_t75" style="position:absolute;left:0;text-align:left;margin-left:9pt;margin-top:65.55pt;width:435.75pt;height:135.8pt;z-index:-4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89" o:title="" croptop="-6f" cropbottom="-6f" cropleft="-2f" cropright="-2f"/>
            <w10:wrap type="tight"/>
          </v:shape>
        </w:pic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rPr>
          <w:b/>
          <w:szCs w:val="28"/>
        </w:rPr>
      </w:pPr>
      <w:r>
        <w:rPr>
          <w:b/>
          <w:szCs w:val="28"/>
        </w:rPr>
        <w:t>Водоотвод. Для отвода воды в тоннелях устраиваютводоотводные лотки, размещаемые по краям проезжей части, или трубы, располагаемые под серединой проезжей части. Продольный уклон принимают р</w:t>
      </w:r>
      <w:r>
        <w:rPr>
          <w:b/>
          <w:szCs w:val="28"/>
        </w:rPr>
        <w:t>авны уклону проезжей части тоннеля, но не менее  0,3%.</w:t>
      </w:r>
    </w:p>
    <w:p w:rsidR="008D07C8" w:rsidRDefault="008D07C8">
      <w:pPr>
        <w:ind w:firstLine="540"/>
        <w:rPr>
          <w:b/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</w:pPr>
      <w:r>
        <w:rPr>
          <w:szCs w:val="28"/>
        </w:rPr>
        <w:t>12.7 Сооружение тоннелей горным способом.</w:t>
      </w:r>
    </w:p>
    <w:p w:rsidR="008D07C8" w:rsidRDefault="00CB413A">
      <w:pPr>
        <w:ind w:firstLine="540"/>
        <w:jc w:val="both"/>
      </w:pPr>
      <w:r>
        <w:rPr>
          <w:szCs w:val="28"/>
        </w:rPr>
        <w:t>Способы проходки тоннелей (Опёртого свода, опорного ядра, сплошного и ступенчатого забоя). Способы разработки грунта в зависимости от коэффициента крепости.</w:t>
      </w:r>
      <w:r>
        <w:rPr>
          <w:szCs w:val="28"/>
        </w:rPr>
        <w:t xml:space="preserve"> Буровзрывной способ. Тоннелепроходческие машины. Оборудование для откатки грунта. Временное крепление тоннельных выработок (арочная, анкерная, набрызг-бетонная, опережающая бетонная).</w:t>
      </w:r>
    </w:p>
    <w:p w:rsidR="008D07C8" w:rsidRPr="00CB413A" w:rsidRDefault="00CB413A">
      <w:pPr>
        <w:ind w:firstLine="540"/>
        <w:jc w:val="both"/>
        <w:rPr>
          <w:szCs w:val="28"/>
          <w:lang w:eastAsia="en-US"/>
        </w:rPr>
      </w:pPr>
      <w:r>
        <w:rPr>
          <w:noProof/>
        </w:rPr>
        <w:pict>
          <v:shape id="Image144" o:spid="_x0000_s1042" type="#_x0000_t75" style="position:absolute;left:0;text-align:left;margin-left:-18pt;margin-top:11.4pt;width:234pt;height:166.35pt;z-index:-4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90" o:title="" croptop="2405f" cropbottom="18568f" cropleft="18332f" cropright="15348f"/>
            <w10:wrap type="tight"/>
          </v:shape>
        </w:pic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CB413A">
      <w:pPr>
        <w:ind w:firstLine="540"/>
        <w:jc w:val="center"/>
      </w:pPr>
      <w:r>
        <w:rPr>
          <w:szCs w:val="28"/>
        </w:rPr>
        <w:t>Рисунок 12.9 – Схема расположения шпуров в забое</w:t>
      </w:r>
    </w:p>
    <w:p w:rsidR="008D07C8" w:rsidRDefault="00CB413A">
      <w:pPr>
        <w:ind w:firstLine="540"/>
        <w:jc w:val="center"/>
      </w:pPr>
      <w:r>
        <w:rPr>
          <w:szCs w:val="28"/>
          <w:lang w:val="en-US"/>
        </w:rPr>
        <w:t>I</w:t>
      </w:r>
      <w:r>
        <w:rPr>
          <w:szCs w:val="28"/>
        </w:rPr>
        <w:t xml:space="preserve">- врубовые шпуры; </w:t>
      </w:r>
      <w:r>
        <w:rPr>
          <w:szCs w:val="28"/>
          <w:lang w:val="en-US"/>
        </w:rPr>
        <w:t>II</w:t>
      </w:r>
      <w:r>
        <w:rPr>
          <w:szCs w:val="28"/>
        </w:rPr>
        <w:t>-</w:t>
      </w:r>
      <w:r>
        <w:rPr>
          <w:szCs w:val="28"/>
          <w:lang w:val="en-US"/>
        </w:rPr>
        <w:t>VI</w:t>
      </w:r>
      <w:r>
        <w:rPr>
          <w:szCs w:val="28"/>
        </w:rPr>
        <w:t xml:space="preserve">- отбойные шпуры; </w:t>
      </w:r>
      <w:r>
        <w:rPr>
          <w:szCs w:val="28"/>
          <w:lang w:val="en-US"/>
        </w:rPr>
        <w:t>VII</w:t>
      </w:r>
      <w:r>
        <w:rPr>
          <w:szCs w:val="28"/>
        </w:rPr>
        <w:t xml:space="preserve">- котурные шпуры; </w:t>
      </w: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  <w:lang w:val="en-US"/>
        </w:rPr>
        <w:t>VIII</w:t>
      </w:r>
      <w:r>
        <w:rPr>
          <w:szCs w:val="28"/>
        </w:rPr>
        <w:t xml:space="preserve"> – подошвенные шпуры</w: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Pr="00CB413A" w:rsidRDefault="00CB413A">
      <w:pPr>
        <w:ind w:firstLine="540"/>
        <w:jc w:val="both"/>
        <w:rPr>
          <w:szCs w:val="28"/>
          <w:lang w:eastAsia="en-US"/>
        </w:rPr>
      </w:pPr>
      <w:r>
        <w:rPr>
          <w:noProof/>
        </w:rPr>
        <w:lastRenderedPageBreak/>
        <w:pict>
          <v:shape id="Image145" o:spid="_x0000_s1041" type="#_x0000_t75" style="position:absolute;left:0;text-align:left;margin-left:-198pt;margin-top:12.4pt;width:448.85pt;height:305.4pt;z-index:-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91" o:title="" croptop="3637f" cropbottom="14200f" cropleft="2376f" cropright="2114f"/>
            <w10:wrap type="tight"/>
          </v:shape>
        </w:pict>
      </w: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jc w:val="both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>Рисунок 12.10 – Схмы контурной (а-г)и опережающей (д-е) крепей</w:t>
      </w:r>
    </w:p>
    <w:p w:rsidR="008D07C8" w:rsidRPr="00CB413A" w:rsidRDefault="00CB413A">
      <w:pPr>
        <w:ind w:firstLine="540"/>
        <w:rPr>
          <w:szCs w:val="28"/>
          <w:lang w:eastAsia="en-US"/>
        </w:rPr>
      </w:pPr>
      <w:r>
        <w:rPr>
          <w:noProof/>
        </w:rPr>
        <w:lastRenderedPageBreak/>
        <w:pict>
          <v:shape id="Image146" o:spid="_x0000_s1040" type="#_x0000_t75" style="position:absolute;left:0;text-align:left;margin-left:-18pt;margin-top:9.25pt;width:513pt;height:75.95pt;z-index:-3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91" o:title="" croptop="55295f" cropbottom="-2f" cropleft="2444f" cropright="3120f"/>
            <w10:wrap type="tight"/>
          </v:shape>
        </w:pict>
      </w: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 xml:space="preserve">Для крепких скальных грунтов с коэффициентом крепости  </w:t>
      </w:r>
      <w:r w:rsidRPr="00CB413A">
        <w:rPr>
          <w:szCs w:val="28"/>
        </w:rPr>
        <w:fldChar w:fldCharType="begin"/>
      </w:r>
      <w:r w:rsidRPr="00CB413A">
        <w:rPr>
          <w:szCs w:val="28"/>
        </w:rPr>
        <w:instrText xml:space="preserve"> QUOTE </w:instrText>
      </w:r>
      <w:r w:rsidRPr="00CB413A">
        <w:rPr>
          <w:position w:val="-8"/>
        </w:rPr>
        <w:pict>
          <v:shape id="_x0000_i1074" type="#_x0000_t75" style="width:34.2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C733A&quot;/&gt;&lt;wsp:rsid wsp:val=&quot;008D07C8&quot;/&gt;&lt;wsp:rsid wsp:val=&quot;00CB413A&quot;/&gt;&lt;/wsp:rsids&gt;&lt;/w:docPr&gt;&lt;w:body&gt;&lt;wx:sect&gt;&lt;w:p wsp:rsidR=&quot;00000000&quot; wsp:rsidRDefault=&quot;008C733A&quot; wsp:rsidP=&quot;008C733A&quot;&gt;&lt;m:oMathPara&gt;&lt;m:oMath&gt;&lt;m:r&gt;&lt;w:rPr&gt;&lt;w:rFonts w:ascii=&quot;Cambria Math&quot; w:h-ansi=&quot;Cambria Math&quot;/&gt;&lt;wx:font wx:val=&quot;Cambria Math&quot;/&gt;&lt;w:i/&gt;&lt;/w:rPr&gt;&lt;m:t&gt;fв‰Ґ6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92" o:title="" chromakey="white"/>
          </v:shape>
        </w:pict>
      </w:r>
      <w:r w:rsidRPr="00CB413A">
        <w:rPr>
          <w:szCs w:val="28"/>
        </w:rPr>
        <w:instrText xml:space="preserve"> </w:instrText>
      </w:r>
      <w:r w:rsidRPr="00CB413A">
        <w:rPr>
          <w:szCs w:val="28"/>
        </w:rPr>
        <w:fldChar w:fldCharType="separate"/>
      </w:r>
      <w:r w:rsidRPr="00CB413A">
        <w:rPr>
          <w:position w:val="-8"/>
        </w:rPr>
        <w:pict>
          <v:shape id="_x0000_i1075" type="#_x0000_t75" style="width:34.2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C733A&quot;/&gt;&lt;wsp:rsid wsp:val=&quot;008D07C8&quot;/&gt;&lt;wsp:rsid wsp:val=&quot;00CB413A&quot;/&gt;&lt;/wsp:rsids&gt;&lt;/w:docPr&gt;&lt;w:body&gt;&lt;wx:sect&gt;&lt;w:p wsp:rsidR=&quot;00000000&quot; wsp:rsidRDefault=&quot;008C733A&quot; wsp:rsidP=&quot;008C733A&quot;&gt;&lt;m:oMathPara&gt;&lt;m:oMath&gt;&lt;m:r&gt;&lt;w:rPr&gt;&lt;w:rFonts w:ascii=&quot;Cambria Math&quot; w:h-ansi=&quot;Cambria Math&quot;/&gt;&lt;wx:font wx:val=&quot;Cambria Math&quot;/&gt;&lt;w:i/&gt;&lt;/w:rPr&gt;&lt;m:t&gt;fв‰Ґ6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92" o:title="" chromakey="white"/>
          </v:shape>
        </w:pict>
      </w:r>
      <w:r w:rsidRPr="00CB413A">
        <w:rPr>
          <w:szCs w:val="28"/>
        </w:rPr>
        <w:fldChar w:fldCharType="end"/>
      </w:r>
      <w:r>
        <w:rPr>
          <w:szCs w:val="28"/>
        </w:rPr>
        <w:t xml:space="preserve"> применяют механизированные горные способы проходки: сплошного забоя, ступенчатого забоя, нижнего уступа и др.</w:t>
      </w: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rPr>
          <w:szCs w:val="28"/>
        </w:rPr>
      </w:pPr>
      <w:r w:rsidRPr="00CB413A">
        <w:rPr>
          <w:noProof/>
          <w:szCs w:val="28"/>
          <w:lang w:eastAsia="ru-RU"/>
        </w:rPr>
        <w:pict>
          <v:shape id="Image175" o:spid="_x0000_i1080" type="#_x0000_t75" style="width:481.8pt;height:148.2pt;visibility:visible;mso-wrap-style:square">
            <v:imagedata r:id="rId193" o:title="" croptop="-2f" cropbottom="42391f" cropleft="-2f" cropright="-2f"/>
          </v:shape>
        </w:pict>
      </w: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t>Рисунок 12.11 – Технологическая схема проходки способом сплошного забоя</w:t>
      </w:r>
    </w:p>
    <w:p w:rsidR="008D07C8" w:rsidRDefault="00CB413A">
      <w:pPr>
        <w:ind w:firstLine="540"/>
      </w:pPr>
      <w:r>
        <w:rPr>
          <w:noProof/>
        </w:rPr>
        <w:lastRenderedPageBreak/>
        <w:pict>
          <v:shape id="Image147" o:spid="_x0000_s1039" type="#_x0000_t75" style="position:absolute;left:0;text-align:left;margin-left:9pt;margin-top:4.2pt;width:486pt;height:73.55pt;z-index:-3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93" o:title="" croptop="40216f" cropbottom="14773f" cropleft="-2f" cropright="4409f"/>
            <w10:wrap type="tight"/>
          </v:shape>
        </w:pict>
      </w:r>
      <w:r>
        <w:rPr>
          <w:szCs w:val="28"/>
        </w:rPr>
        <w:t xml:space="preserve">В грунтах с коэффициентом крепости  </w:t>
      </w:r>
      <w:r w:rsidRPr="00CB413A">
        <w:rPr>
          <w:szCs w:val="28"/>
        </w:rPr>
        <w:fldChar w:fldCharType="begin"/>
      </w:r>
      <w:r w:rsidRPr="00CB413A">
        <w:rPr>
          <w:szCs w:val="28"/>
        </w:rPr>
        <w:instrText xml:space="preserve"> QUOTE </w:instrText>
      </w:r>
      <w:r w:rsidRPr="00CB413A">
        <w:rPr>
          <w:position w:val="-8"/>
        </w:rPr>
        <w:pict>
          <v:shape id="_x0000_i1076" type="#_x0000_t75" style="width:52.2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B752FD&quot;/&gt;&lt;wsp:rsid wsp:val=&quot;00CB413A&quot;/&gt;&lt;/wsp:rsids&gt;&lt;/w:docPr&gt;&lt;w:body&gt;&lt;wx:sect&gt;&lt;w:p wsp:rsidR=&quot;00000000&quot; wsp:rsidRDefault=&quot;00B752FD&quot; wsp:rsidP=&quot;00B752FD&quot;&gt;&lt;m:oMathPara&gt;&lt;m:oMath&gt;&lt;m:r&gt;&lt;w:rPr&gt;&lt;w:rFonts w:ascii=&quot;Cambria Math&quot; w:h-ansi=&quot;Cambria Math&quot;/&gt;&lt;wx:font wx:val=&quot;Cambria Math&quot;/&gt;&lt;w:i/&gt;&lt;/w:rPr&gt;&lt;m:t&gt;f=4&lt;/m:t&gt;&lt;/m:r&gt;&lt;m:r&gt;&lt;m:rPr&gt;&lt;m:lit/&gt;&lt;m:nor/&gt;&lt;/m:rPr&gt;&lt;m:t&gt;...&lt;/m:t&gt;&lt;/m:r&gt;&lt;m:r&gt;&lt;w:rPr&gt;&lt;w:rFonts w:ascii=&quot;Cambria Math&quot; w:h-ansi=&quot;Cambria Math&quot;/&gt;&lt;wx:font wx:val=&quot;Cambria Math&quot;/&gt;&lt;w:i/&gt;&lt;/w:rPr&gt;&lt;m:t&gt;6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94" o:title="" chromakey="white"/>
          </v:shape>
        </w:pict>
      </w:r>
      <w:r w:rsidRPr="00CB413A">
        <w:rPr>
          <w:szCs w:val="28"/>
        </w:rPr>
        <w:instrText xml:space="preserve"> </w:instrText>
      </w:r>
      <w:r w:rsidRPr="00CB413A">
        <w:rPr>
          <w:szCs w:val="28"/>
        </w:rPr>
        <w:fldChar w:fldCharType="separate"/>
      </w:r>
      <w:r w:rsidRPr="00CB413A">
        <w:rPr>
          <w:position w:val="-8"/>
        </w:rPr>
        <w:pict>
          <v:shape id="_x0000_i1077" type="#_x0000_t75" style="width:52.2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B752FD&quot;/&gt;&lt;wsp:rsid wsp:val=&quot;00CB413A&quot;/&gt;&lt;/wsp:rsids&gt;&lt;/w:docPr&gt;&lt;w:body&gt;&lt;wx:sect&gt;&lt;w:p wsp:rsidR=&quot;00000000&quot; wsp:rsidRDefault=&quot;00B752FD&quot; wsp:rsidP=&quot;00B752FD&quot;&gt;&lt;m:oMathPara&gt;&lt;m:oMath&gt;&lt;m:r&gt;&lt;w:rPr&gt;&lt;w:rFonts w:ascii=&quot;Cambria Math&quot; w:h-ansi=&quot;Cambria Math&quot;/&gt;&lt;wx:font wx:val=&quot;Cambria Math&quot;/&gt;&lt;w:i/&gt;&lt;/w:rPr&gt;&lt;m:t&gt;f=4&lt;/m:t&gt;&lt;/m:r&gt;&lt;m:r&gt;&lt;m:rPr&gt;&lt;m:lit/&gt;&lt;m:nor/&gt;&lt;/m:rPr&gt;&lt;m:t&gt;...&lt;/m:t&gt;&lt;/m:r&gt;&lt;m:r&gt;&lt;w:rPr&gt;&lt;w:rFonts w:ascii=&quot;Cambria Math&quot; w:h-ansi=&quot;Cambria Math&quot;/&gt;&lt;wx:font wx:val=&quot;Cambria Math&quot;/&gt;&lt;w:i/&gt;&lt;/w:rPr&gt;&lt;m:t&gt;6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94" o:title="" chromakey="white"/>
          </v:shape>
        </w:pict>
      </w:r>
      <w:r w:rsidRPr="00CB413A">
        <w:rPr>
          <w:szCs w:val="28"/>
        </w:rPr>
        <w:fldChar w:fldCharType="end"/>
      </w:r>
      <w:r>
        <w:rPr>
          <w:szCs w:val="28"/>
        </w:rPr>
        <w:t xml:space="preserve"> используют способ нижнего уступа нижнего уступа, при котором сводовую часть выработки проходят с опережением нижней части на 30-50 м.</w:t>
      </w: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 xml:space="preserve">В грунтах типа сланцев с коэффициентом крепости  </w:t>
      </w:r>
      <w:r w:rsidRPr="00CB413A">
        <w:rPr>
          <w:szCs w:val="28"/>
        </w:rPr>
        <w:fldChar w:fldCharType="begin"/>
      </w:r>
      <w:r w:rsidRPr="00CB413A">
        <w:rPr>
          <w:szCs w:val="28"/>
        </w:rPr>
        <w:instrText xml:space="preserve"> QUOTE </w:instrText>
      </w:r>
      <w:r w:rsidRPr="00CB413A">
        <w:rPr>
          <w:position w:val="-8"/>
        </w:rPr>
        <w:pict>
          <v:shape id="_x0000_i1078" type="#_x0000_t75" style="width:52.2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CB413A&quot;/&gt;&lt;wsp:rsid wsp:val=&quot;00F638CA&quot;/&gt;&lt;/wsp:rsids&gt;&lt;/w:docPr&gt;&lt;w:body&gt;&lt;wx:sect&gt;&lt;w:p wsp:rsidR=&quot;00000000&quot; wsp:rsidRDefault=&quot;00F638CA&quot; wsp:rsidP=&quot;00F638CA&quot;&gt;&lt;m:oMathPara&gt;&lt;m:oMath&gt;&lt;m:r&gt;&lt;w:rPr&gt;&lt;w:rFonts w:ascii=&quot;Cambria Math&quot; w:h-ansi=&quot;Cambria Math&quot;/&gt;&lt;wx:font wx:val=&quot;Cambria Math&quot;/&gt;&lt;w:i/&gt;&lt;/w:rPr&gt;&lt;m:t&gt;f=3&lt;/m:t&gt;&lt;/m:r&gt;&lt;m:r&gt;&lt;m:rPr&gt;&lt;m:lit/&gt;&lt;m:nor/&gt;&lt;/m:rPr&gt;&lt;m:t&gt;...&lt;/m:t&gt;&lt;/m:r&gt;&lt;m:r&gt;&lt;w:rPr&gt;&lt;w:rFonts w:ascii=&quot;Cambria Math&quot; w:h-ansi=&quot;Cambria Math&quot;/&gt;&lt;wx:font wx:val=&quot;Cambria Math&quot;/&gt;&lt;w:i/&gt;&lt;/w:rPr&gt;&lt;m:t&gt;5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95" o:title="" chromakey="white"/>
          </v:shape>
        </w:pict>
      </w:r>
      <w:r w:rsidRPr="00CB413A">
        <w:rPr>
          <w:szCs w:val="28"/>
        </w:rPr>
        <w:instrText xml:space="preserve"> </w:instrText>
      </w:r>
      <w:r w:rsidRPr="00CB413A">
        <w:rPr>
          <w:szCs w:val="28"/>
        </w:rPr>
        <w:fldChar w:fldCharType="separate"/>
      </w:r>
      <w:r w:rsidRPr="00CB413A">
        <w:rPr>
          <w:position w:val="-8"/>
        </w:rPr>
        <w:pict>
          <v:shape id="_x0000_i1079" type="#_x0000_t75" style="width:52.2pt;height:1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tDisplayPageBoundaries/&gt;&lt;w:doNotEmbedSystemFonts/&gt;&lt;w:defaultTabStop w:val=&quot;708&quot;/&gt;&lt;w:autoHyphenation/&gt;&lt;w:hyphenationZone w:val=&quot;0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D07C8&quot;/&gt;&lt;wsp:rsid wsp:val=&quot;008D07C8&quot;/&gt;&lt;wsp:rsid wsp:val=&quot;00CB413A&quot;/&gt;&lt;wsp:rsid wsp:val=&quot;00F638CA&quot;/&gt;&lt;/wsp:rsids&gt;&lt;/w:docPr&gt;&lt;w:body&gt;&lt;wx:sect&gt;&lt;w:p wsp:rsidR=&quot;00000000&quot; wsp:rsidRDefault=&quot;00F638CA&quot; wsp:rsidP=&quot;00F638CA&quot;&gt;&lt;m:oMathPara&gt;&lt;m:oMath&gt;&lt;m:r&gt;&lt;w:rPr&gt;&lt;w:rFonts w:ascii=&quot;Cambria Math&quot; w:h-ansi=&quot;Cambria Math&quot;/&gt;&lt;wx:font wx:val=&quot;Cambria Math&quot;/&gt;&lt;w:i/&gt;&lt;/w:rPr&gt;&lt;m:t&gt;f=3&lt;/m:t&gt;&lt;/m:r&gt;&lt;m:r&gt;&lt;m:rPr&gt;&lt;m:lit/&gt;&lt;m:nor/&gt;&lt;/m:rPr&gt;&lt;m:t&gt;...&lt;/m:t&gt;&lt;/m:r&gt;&lt;m:r&gt;&lt;w:rPr&gt;&lt;w:rFonts w:ascii=&quot;Cambria Math&quot; w:h-ansi=&quot;Cambria Math&quot;/&gt;&lt;wx:font wx:val=&quot;Cambria Math&quot;/&gt;&lt;w:i/&gt;&lt;/w:rPr&gt;&lt;m:t&gt;5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95" o:title="" chromakey="white"/>
          </v:shape>
        </w:pict>
      </w:r>
      <w:r w:rsidRPr="00CB413A">
        <w:rPr>
          <w:szCs w:val="28"/>
        </w:rPr>
        <w:fldChar w:fldCharType="end"/>
      </w:r>
      <w:r>
        <w:rPr>
          <w:szCs w:val="28"/>
        </w:rPr>
        <w:t xml:space="preserve"> применяют новый австрийский метод (рисунок 12.11).</w:t>
      </w:r>
    </w:p>
    <w:p w:rsidR="008D07C8" w:rsidRDefault="008D07C8">
      <w:pPr>
        <w:ind w:firstLine="540"/>
        <w:rPr>
          <w:szCs w:val="28"/>
        </w:rPr>
      </w:pPr>
    </w:p>
    <w:p w:rsidR="008D07C8" w:rsidRPr="00CB413A" w:rsidRDefault="00CB413A">
      <w:pPr>
        <w:ind w:firstLine="540"/>
        <w:rPr>
          <w:szCs w:val="28"/>
          <w:lang w:eastAsia="en-US"/>
        </w:rPr>
      </w:pPr>
      <w:r>
        <w:rPr>
          <w:noProof/>
        </w:rPr>
        <w:pict>
          <v:shape id="Image148" o:spid="_x0000_s1038" type="#_x0000_t75" style="position:absolute;left:0;text-align:left;margin-left:9pt;margin-top:1.2pt;width:161.4pt;height:153.85pt;z-index:-3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96" o:title="" croptop="-3f" cropbottom="18745f" cropleft="2910f" cropright="7212f"/>
            <w10:wrap type="tight"/>
          </v:shape>
        </w:pict>
      </w: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>Рисунок</w:t>
      </w:r>
      <w:r>
        <w:rPr>
          <w:szCs w:val="28"/>
        </w:rPr>
        <w:t xml:space="preserve"> 12.11 – Этапы работ при австрийском  способе проходки</w:t>
      </w: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</w:pPr>
      <w:r>
        <w:rPr>
          <w:szCs w:val="28"/>
        </w:rPr>
        <w:t>12.8 Сооружение тоннелей щитовым  способом.</w:t>
      </w:r>
    </w:p>
    <w:p w:rsidR="008D07C8" w:rsidRDefault="00CB413A">
      <w:pPr>
        <w:ind w:firstLine="540"/>
        <w:jc w:val="both"/>
        <w:rPr>
          <w:szCs w:val="28"/>
        </w:rPr>
      </w:pPr>
      <w:r>
        <w:rPr>
          <w:szCs w:val="28"/>
        </w:rPr>
        <w:t>Немеханизированные и механизированные проходческие щиты. Конструкция щита (ножевое, опорное и хвостовое кольцо.щитовые, площадочные и забойные домкраты</w:t>
      </w:r>
      <w:r>
        <w:rPr>
          <w:szCs w:val="28"/>
        </w:rPr>
        <w:t>, рабочие органы для разработки грунта). Уборка разработанного грунта.Устройство монолитной и сборной обделки.</w:t>
      </w: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jc w:val="center"/>
        <w:rPr>
          <w:szCs w:val="28"/>
        </w:rPr>
      </w:pPr>
      <w:r>
        <w:rPr>
          <w:noProof/>
        </w:rPr>
        <w:lastRenderedPageBreak/>
        <w:pict>
          <v:shape id="Image149" o:spid="_x0000_s1037" type="#_x0000_t75" style="position:absolute;left:0;text-align:left;margin-left:0;margin-top:-9pt;width:481.35pt;height:225.3pt;z-index:-3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97" o:title="" croptop="-3f" cropbottom="21482f" cropleft="-1f" cropright="-1f"/>
            <w10:wrap type="tight"/>
          </v:shape>
        </w:pict>
      </w:r>
      <w:r>
        <w:rPr>
          <w:szCs w:val="28"/>
        </w:rPr>
        <w:t>Рисунок 12.12 – Схема проходческого щита</w:t>
      </w:r>
    </w:p>
    <w:p w:rsidR="008D07C8" w:rsidRPr="00CB413A" w:rsidRDefault="00CB413A">
      <w:pPr>
        <w:ind w:firstLine="540"/>
        <w:rPr>
          <w:szCs w:val="28"/>
          <w:lang w:eastAsia="en-US"/>
        </w:rPr>
      </w:pPr>
      <w:r>
        <w:rPr>
          <w:noProof/>
        </w:rPr>
        <w:lastRenderedPageBreak/>
        <w:pict>
          <v:shape id="Image151" o:spid="_x0000_s1036" type="#_x0000_t75" style="position:absolute;left:0;text-align:left;margin-left:9pt;margin-top:10.5pt;width:468pt;height:57.3pt;z-index:-3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97" o:title="" croptop="49296f" cropbottom="5598f" cropleft="3672f" cropright="1816f"/>
            <w10:wrap type="tight"/>
          </v:shape>
        </w:pict>
      </w:r>
      <w:r>
        <w:rPr>
          <w:noProof/>
        </w:rPr>
        <w:pict>
          <v:shape id="Image150" o:spid="_x0000_s1035" type="#_x0000_t75" style="position:absolute;left:0;text-align:left;margin-left:9pt;margin-top:82.5pt;width:189pt;height:189pt;z-index:-3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98" o:title="" croptop="8257f" cropbottom="16181f" cropleft="3588f" cropright="34644f"/>
            <w10:wrap type="tight"/>
          </v:shape>
        </w:pict>
      </w:r>
    </w:p>
    <w:p w:rsidR="008D07C8" w:rsidRDefault="008D07C8">
      <w:pPr>
        <w:ind w:firstLine="540"/>
        <w:jc w:val="center"/>
        <w:rPr>
          <w:szCs w:val="28"/>
        </w:rPr>
      </w:pP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t>Рисунок 12.13 – Схема механизированного щита</w:t>
      </w:r>
    </w:p>
    <w:p w:rsidR="008D07C8" w:rsidRDefault="008D07C8">
      <w:pPr>
        <w:ind w:firstLine="540"/>
        <w:jc w:val="center"/>
        <w:rPr>
          <w:szCs w:val="28"/>
        </w:rPr>
      </w:pPr>
    </w:p>
    <w:p w:rsidR="008D07C8" w:rsidRDefault="00CB413A">
      <w:pPr>
        <w:ind w:firstLine="540"/>
        <w:rPr>
          <w:szCs w:val="28"/>
        </w:rPr>
      </w:pPr>
      <w:r>
        <w:rPr>
          <w:szCs w:val="28"/>
        </w:rPr>
        <w:t>1- пятилучевой ротор; 2-  дисковые шарошки; 3 – пов</w:t>
      </w:r>
      <w:r>
        <w:rPr>
          <w:szCs w:val="28"/>
        </w:rPr>
        <w:t xml:space="preserve">оротные лопасти; 4 – неподвижные лопасти; 5 – стержневые резцы; 6 – оконтуривающие шарошки.  </w:t>
      </w: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8D07C8">
      <w:pPr>
        <w:ind w:firstLine="540"/>
        <w:rPr>
          <w:szCs w:val="28"/>
        </w:rPr>
      </w:pPr>
    </w:p>
    <w:p w:rsidR="008D07C8" w:rsidRDefault="00CB413A">
      <w:pPr>
        <w:ind w:firstLine="540"/>
        <w:jc w:val="center"/>
        <w:rPr>
          <w:szCs w:val="28"/>
        </w:rPr>
      </w:pPr>
      <w:r>
        <w:rPr>
          <w:noProof/>
        </w:rPr>
        <w:pict>
          <v:shape id="Image152" o:spid="_x0000_s1034" type="#_x0000_t75" style="position:absolute;left:0;text-align:left;margin-left:0;margin-top:15.85pt;width:481.35pt;height:126pt;z-index:-3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199" o:title="" croptop="8305f" cropbottom="18234f" cropleft="-1f" cropright="-1f"/>
            <w10:wrap type="tight"/>
          </v:shape>
        </w:pict>
      </w:r>
      <w:r>
        <w:rPr>
          <w:szCs w:val="28"/>
        </w:rPr>
        <w:t>Рисунок 12.14 – Щитовой технологический комплекс</w:t>
      </w:r>
    </w:p>
    <w:p w:rsidR="008D07C8" w:rsidRDefault="00CB413A">
      <w:pPr>
        <w:ind w:firstLine="540"/>
        <w:jc w:val="center"/>
        <w:rPr>
          <w:szCs w:val="28"/>
        </w:rPr>
      </w:pPr>
      <w:r>
        <w:rPr>
          <w:szCs w:val="28"/>
        </w:rPr>
        <w:lastRenderedPageBreak/>
        <w:t>1- щит с эскаваторным рабочим органом; 2 – бетоноукладчик;                      3 – транспортёр; 4- бункер; 5</w:t>
      </w:r>
      <w:r>
        <w:rPr>
          <w:szCs w:val="28"/>
        </w:rPr>
        <w:t xml:space="preserve"> – автомобиль-самосвал; 6 – блоки проезжей части;     7 – блоки обделки</w:t>
      </w:r>
    </w:p>
    <w:p w:rsidR="008D07C8" w:rsidRDefault="00CB413A">
      <w:pPr>
        <w:ind w:firstLine="540"/>
      </w:pPr>
      <w:r>
        <w:rPr>
          <w:szCs w:val="28"/>
        </w:rPr>
        <w:t>12.9 Соружение тоннелей открытым способом.</w:t>
      </w:r>
    </w:p>
    <w:p w:rsidR="008D07C8" w:rsidRDefault="00CB413A">
      <w:pPr>
        <w:ind w:firstLine="540"/>
        <w:jc w:val="both"/>
        <w:rPr>
          <w:szCs w:val="28"/>
        </w:rPr>
      </w:pPr>
      <w:r>
        <w:rPr>
          <w:szCs w:val="28"/>
        </w:rPr>
        <w:t>Котлованный способ. Устройство котлована с креплением стен закладным или  шпунтовым  креплением. Траншейный способ (стена в грунте).</w:t>
      </w:r>
    </w:p>
    <w:p w:rsidR="008D07C8" w:rsidRPr="00CB413A" w:rsidRDefault="00CB413A">
      <w:pPr>
        <w:ind w:firstLine="540"/>
        <w:rPr>
          <w:szCs w:val="28"/>
          <w:lang w:eastAsia="en-US"/>
        </w:rPr>
      </w:pPr>
      <w:r>
        <w:rPr>
          <w:noProof/>
        </w:rPr>
        <w:pict>
          <v:shape id="Image153" o:spid="_x0000_s1033" type="#_x0000_t75" style="position:absolute;left:0;text-align:left;margin-left:-9pt;margin-top:11.4pt;width:481.35pt;height:307.75pt;z-index:-3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00" o:title="" croptop="-2f" cropbottom="23280f" cropleft="-2f" cropright="-2f"/>
            <w10:wrap type="tight"/>
          </v:shape>
        </w:pict>
      </w:r>
    </w:p>
    <w:p w:rsidR="008D07C8" w:rsidRDefault="00CB413A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  <w:r>
        <w:rPr>
          <w:noProof/>
        </w:rPr>
        <w:lastRenderedPageBreak/>
        <w:pict>
          <v:shape id="Image154" o:spid="_x0000_s1032" type="#_x0000_t75" style="position:absolute;left:0;text-align:left;margin-left:-9pt;margin-top:42.35pt;width:7in;height:132.8pt;z-index:-3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00" o:title="" croptop="48116f" cropbottom="-2f" cropleft="-2f" cropright="-2f"/>
            <w10:wrap type="tight"/>
          </v:shape>
        </w:pict>
      </w:r>
      <w:r>
        <w:rPr>
          <w:sz w:val="28"/>
          <w:szCs w:val="28"/>
        </w:rPr>
        <w:t>Рисунок 12.14 – Технологическая схема сооружения тоннеля котлованным способом</w:t>
      </w: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Cs w:val="28"/>
        </w:rPr>
      </w:pP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Cs w:val="28"/>
        </w:rPr>
      </w:pP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Cs w:val="28"/>
        </w:rPr>
      </w:pP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Cs w:val="28"/>
        </w:rPr>
      </w:pP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Cs w:val="28"/>
        </w:rPr>
      </w:pP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Cs w:val="28"/>
        </w:rPr>
      </w:pP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Cs w:val="28"/>
        </w:rPr>
      </w:pP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Cs w:val="28"/>
        </w:rPr>
      </w:pP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Cs w:val="28"/>
        </w:rPr>
      </w:pP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Cs w:val="28"/>
        </w:rPr>
      </w:pPr>
    </w:p>
    <w:p w:rsidR="008D07C8" w:rsidRDefault="00CB413A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  <w:r>
        <w:rPr>
          <w:noProof/>
        </w:rPr>
        <w:lastRenderedPageBreak/>
        <w:pict>
          <v:shape id="Image156" o:spid="_x0000_s1031" type="#_x0000_t75" style="position:absolute;left:0;text-align:left;margin-left:.8pt;margin-top:.25pt;width:480.75pt;height:305.4pt;z-index:-3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01" o:title="" croptop="-2f" cropbottom="19016f" cropleft="-1f" cropright="-1f"/>
            <w10:wrap type="tight"/>
          </v:shape>
        </w:pict>
      </w:r>
      <w:r>
        <w:rPr>
          <w:noProof/>
        </w:rPr>
        <w:pict>
          <v:shape id="Image155" o:spid="_x0000_s1030" type="#_x0000_t75" style="position:absolute;left:0;text-align:left;margin-left:-9pt;margin-top:338.15pt;width:486pt;height:81.3pt;z-index:-2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201" o:title="" croptop="50962f" cropbottom="3566f" cropleft="3453f" cropright="3070f"/>
            <w10:wrap type="tight"/>
          </v:shape>
        </w:pict>
      </w:r>
      <w:r>
        <w:rPr>
          <w:sz w:val="28"/>
          <w:szCs w:val="28"/>
        </w:rPr>
        <w:t>Рисунок 12.15 – Технологическая схема сооружения тоннеля траншейным способом</w:t>
      </w: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8D07C8" w:rsidRDefault="008D07C8">
      <w:pPr>
        <w:pStyle w:val="Style2"/>
        <w:widowControl/>
        <w:spacing w:line="240" w:lineRule="auto"/>
        <w:ind w:firstLine="0"/>
        <w:jc w:val="center"/>
        <w:rPr>
          <w:szCs w:val="28"/>
        </w:rPr>
      </w:pPr>
    </w:p>
    <w:p w:rsidR="008D07C8" w:rsidRDefault="00CB413A">
      <w:pPr>
        <w:pStyle w:val="Style2"/>
        <w:widowControl/>
        <w:spacing w:line="240" w:lineRule="auto"/>
        <w:ind w:firstLine="0"/>
        <w:jc w:val="center"/>
      </w:pPr>
      <w:r>
        <w:rPr>
          <w:b/>
          <w:szCs w:val="28"/>
        </w:rPr>
        <w:t>.</w:t>
      </w:r>
      <w:r>
        <w:rPr>
          <w:b/>
        </w:rPr>
        <w:t xml:space="preserve"> СПИСОК РЕКОМЕНДУЕМОЙ ЛИТЕРАТУРЫ</w:t>
      </w:r>
    </w:p>
    <w:p w:rsidR="008D07C8" w:rsidRDefault="008D07C8">
      <w:pPr>
        <w:pStyle w:val="Style2"/>
        <w:widowControl/>
        <w:spacing w:line="240" w:lineRule="auto"/>
        <w:ind w:firstLine="0"/>
        <w:rPr>
          <w:b/>
        </w:rPr>
      </w:pPr>
    </w:p>
    <w:p w:rsidR="008D07C8" w:rsidRDefault="00CB413A">
      <w:pPr>
        <w:pStyle w:val="a5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Основная литература</w:t>
      </w:r>
    </w:p>
    <w:p w:rsidR="008D07C8" w:rsidRDefault="008D07C8">
      <w:pPr>
        <w:pStyle w:val="a5"/>
        <w:spacing w:after="0"/>
        <w:jc w:val="center"/>
        <w:rPr>
          <w:b/>
          <w:sz w:val="24"/>
          <w:szCs w:val="24"/>
        </w:rPr>
      </w:pPr>
    </w:p>
    <w:p w:rsidR="008D07C8" w:rsidRDefault="00CB413A">
      <w:pPr>
        <w:pStyle w:val="a5"/>
        <w:numPr>
          <w:ilvl w:val="0"/>
          <w:numId w:val="3"/>
        </w:numPr>
        <w:spacing w:after="0"/>
        <w:rPr>
          <w:szCs w:val="28"/>
        </w:rPr>
      </w:pPr>
      <w:r>
        <w:rPr>
          <w:szCs w:val="28"/>
        </w:rPr>
        <w:t xml:space="preserve">Инженерные сооружения в </w:t>
      </w:r>
      <w:r>
        <w:rPr>
          <w:szCs w:val="28"/>
        </w:rPr>
        <w:t>транспортном строительстве. В 2 кн. Кн. 1. Под. ред. П.М. Саламахина. М., Академия. 2007.- 352 с. 20 экз.</w:t>
      </w:r>
    </w:p>
    <w:p w:rsidR="008D07C8" w:rsidRDefault="00CB413A">
      <w:pPr>
        <w:pStyle w:val="a5"/>
        <w:numPr>
          <w:ilvl w:val="0"/>
          <w:numId w:val="3"/>
        </w:numPr>
        <w:spacing w:after="0"/>
        <w:rPr>
          <w:szCs w:val="28"/>
        </w:rPr>
      </w:pPr>
      <w:r>
        <w:rPr>
          <w:szCs w:val="28"/>
        </w:rPr>
        <w:t>Инженерные сооружения в транспортном строительстве. В 2 кн. Кн. 2. Под. ред. П.М. Саламахина. М., Академия. 2007.- 272 с. 20 экз.</w:t>
      </w:r>
    </w:p>
    <w:p w:rsidR="008D07C8" w:rsidRDefault="00CB413A">
      <w:pPr>
        <w:pStyle w:val="a5"/>
        <w:numPr>
          <w:ilvl w:val="0"/>
          <w:numId w:val="3"/>
        </w:numPr>
        <w:spacing w:after="0"/>
        <w:rPr>
          <w:szCs w:val="28"/>
        </w:rPr>
      </w:pPr>
      <w:r>
        <w:rPr>
          <w:szCs w:val="28"/>
        </w:rPr>
        <w:t xml:space="preserve">Новиков Ю.М. </w:t>
      </w:r>
      <w:r>
        <w:rPr>
          <w:szCs w:val="28"/>
        </w:rPr>
        <w:t>Проектирование железобетонного моста. Методические указания. Усть-Каменогорск. ВКГТУ, 2009. -86 с.</w:t>
      </w:r>
    </w:p>
    <w:p w:rsidR="008D07C8" w:rsidRDefault="00CB413A">
      <w:pPr>
        <w:pStyle w:val="a5"/>
        <w:numPr>
          <w:ilvl w:val="0"/>
          <w:numId w:val="3"/>
        </w:numPr>
        <w:spacing w:after="0"/>
        <w:rPr>
          <w:szCs w:val="28"/>
        </w:rPr>
      </w:pPr>
      <w:r>
        <w:rPr>
          <w:szCs w:val="28"/>
        </w:rPr>
        <w:t>СТ РК 1380-2005. Мостовые сооружения и водопропускные трубы на автомобильных дорогах. Нагрузки и воздействия. Астана, 2005,-30 с.</w:t>
      </w:r>
    </w:p>
    <w:p w:rsidR="008D07C8" w:rsidRDefault="00CB413A">
      <w:pPr>
        <w:pStyle w:val="a5"/>
        <w:numPr>
          <w:ilvl w:val="0"/>
          <w:numId w:val="3"/>
        </w:numPr>
        <w:spacing w:after="0"/>
        <w:rPr>
          <w:szCs w:val="28"/>
        </w:rPr>
      </w:pPr>
      <w:r>
        <w:rPr>
          <w:szCs w:val="28"/>
        </w:rPr>
        <w:t>Журнал «Транспортное строит</w:t>
      </w:r>
      <w:r>
        <w:rPr>
          <w:szCs w:val="28"/>
        </w:rPr>
        <w:t>ельство». М.</w:t>
      </w:r>
    </w:p>
    <w:p w:rsidR="008D07C8" w:rsidRDefault="00CB413A">
      <w:pPr>
        <w:pStyle w:val="a5"/>
        <w:numPr>
          <w:ilvl w:val="0"/>
          <w:numId w:val="3"/>
        </w:numPr>
        <w:spacing w:after="0"/>
        <w:rPr>
          <w:szCs w:val="28"/>
        </w:rPr>
      </w:pPr>
      <w:r>
        <w:rPr>
          <w:szCs w:val="28"/>
        </w:rPr>
        <w:lastRenderedPageBreak/>
        <w:t>Журнал « Тоннели и метрополитены». М.</w:t>
      </w:r>
    </w:p>
    <w:p w:rsidR="008D07C8" w:rsidRDefault="008D07C8">
      <w:pPr>
        <w:pStyle w:val="a5"/>
        <w:spacing w:after="0"/>
        <w:ind w:left="384"/>
        <w:jc w:val="center"/>
        <w:rPr>
          <w:b/>
          <w:szCs w:val="28"/>
        </w:rPr>
      </w:pPr>
    </w:p>
    <w:p w:rsidR="008D07C8" w:rsidRDefault="008D07C8">
      <w:pPr>
        <w:pStyle w:val="a5"/>
        <w:spacing w:after="0"/>
        <w:ind w:left="384"/>
        <w:jc w:val="center"/>
        <w:rPr>
          <w:b/>
          <w:szCs w:val="28"/>
        </w:rPr>
      </w:pPr>
    </w:p>
    <w:p w:rsidR="008D07C8" w:rsidRDefault="008D07C8">
      <w:pPr>
        <w:pStyle w:val="a5"/>
        <w:spacing w:after="0"/>
        <w:ind w:left="384"/>
        <w:jc w:val="center"/>
        <w:rPr>
          <w:b/>
          <w:szCs w:val="28"/>
        </w:rPr>
      </w:pPr>
    </w:p>
    <w:p w:rsidR="008D07C8" w:rsidRDefault="00CB413A">
      <w:pPr>
        <w:pStyle w:val="a5"/>
        <w:spacing w:after="0"/>
        <w:ind w:left="384"/>
        <w:jc w:val="center"/>
        <w:rPr>
          <w:b/>
          <w:szCs w:val="28"/>
        </w:rPr>
      </w:pPr>
      <w:r>
        <w:rPr>
          <w:b/>
          <w:szCs w:val="28"/>
        </w:rPr>
        <w:t>Дополнительная литература</w:t>
      </w:r>
    </w:p>
    <w:p w:rsidR="008D07C8" w:rsidRDefault="008D07C8">
      <w:pPr>
        <w:pStyle w:val="a5"/>
        <w:spacing w:after="0"/>
        <w:ind w:left="360"/>
        <w:jc w:val="center"/>
        <w:rPr>
          <w:b/>
          <w:szCs w:val="28"/>
        </w:rPr>
      </w:pPr>
    </w:p>
    <w:p w:rsidR="008D07C8" w:rsidRDefault="00CB413A">
      <w:pPr>
        <w:pStyle w:val="a5"/>
        <w:numPr>
          <w:ilvl w:val="0"/>
          <w:numId w:val="3"/>
        </w:numPr>
        <w:spacing w:after="0"/>
        <w:rPr>
          <w:szCs w:val="28"/>
        </w:rPr>
      </w:pPr>
      <w:r>
        <w:rPr>
          <w:szCs w:val="28"/>
        </w:rPr>
        <w:t>СНиП 2.05.03-84*. Мосты и трубы. М., 1996.-214 с.</w:t>
      </w:r>
    </w:p>
    <w:p w:rsidR="008D07C8" w:rsidRDefault="00CB413A">
      <w:pPr>
        <w:pStyle w:val="a5"/>
        <w:numPr>
          <w:ilvl w:val="0"/>
          <w:numId w:val="3"/>
        </w:numPr>
        <w:spacing w:after="0"/>
        <w:rPr>
          <w:szCs w:val="28"/>
        </w:rPr>
      </w:pPr>
      <w:r>
        <w:rPr>
          <w:szCs w:val="28"/>
        </w:rPr>
        <w:t>Назаренко Б.П. Железобетонные мосты. М., Высшая школа. 1970. 432 с.</w:t>
      </w:r>
    </w:p>
    <w:p w:rsidR="008D07C8" w:rsidRDefault="00CB413A">
      <w:pPr>
        <w:pStyle w:val="a5"/>
        <w:numPr>
          <w:ilvl w:val="0"/>
          <w:numId w:val="3"/>
        </w:numPr>
        <w:spacing w:after="0"/>
        <w:rPr>
          <w:szCs w:val="28"/>
        </w:rPr>
      </w:pPr>
      <w:r>
        <w:rPr>
          <w:szCs w:val="28"/>
        </w:rPr>
        <w:t>Петропавловский А.А. Проектирование деревянных и железобе</w:t>
      </w:r>
      <w:r>
        <w:rPr>
          <w:szCs w:val="28"/>
        </w:rPr>
        <w:t>тонных  мостов. М., Транспорт. 1978. 350 с.</w:t>
      </w:r>
    </w:p>
    <w:p w:rsidR="008D07C8" w:rsidRDefault="00CB413A">
      <w:pPr>
        <w:pStyle w:val="a5"/>
        <w:numPr>
          <w:ilvl w:val="0"/>
          <w:numId w:val="3"/>
        </w:numPr>
        <w:spacing w:after="0"/>
        <w:rPr>
          <w:szCs w:val="28"/>
        </w:rPr>
      </w:pPr>
      <w:r>
        <w:rPr>
          <w:szCs w:val="28"/>
        </w:rPr>
        <w:t>Петропавловский А.А. Проектирование металлических мостов. М., Транспорт. 1982. 432 с.</w:t>
      </w:r>
    </w:p>
    <w:p w:rsidR="008D07C8" w:rsidRDefault="00CB413A">
      <w:pPr>
        <w:pStyle w:val="a5"/>
        <w:numPr>
          <w:ilvl w:val="0"/>
          <w:numId w:val="3"/>
        </w:numPr>
        <w:spacing w:after="0"/>
        <w:rPr>
          <w:szCs w:val="28"/>
        </w:rPr>
      </w:pPr>
      <w:r>
        <w:rPr>
          <w:szCs w:val="28"/>
        </w:rPr>
        <w:t>Маковский Л.В. Городские транспортные подземные сооружения. М., 1979, - 472 с.</w:t>
      </w:r>
    </w:p>
    <w:p w:rsidR="008D07C8" w:rsidRDefault="008D07C8">
      <w:pPr>
        <w:ind w:firstLine="540"/>
        <w:rPr>
          <w:sz w:val="24"/>
          <w:szCs w:val="28"/>
        </w:rPr>
      </w:pPr>
    </w:p>
    <w:p w:rsidR="008D07C8" w:rsidRDefault="008D07C8">
      <w:pPr>
        <w:shd w:val="clear" w:color="auto" w:fill="FFFFFF"/>
        <w:spacing w:line="360" w:lineRule="atLeast"/>
        <w:ind w:firstLine="539"/>
        <w:outlineLvl w:val="2"/>
        <w:rPr>
          <w:sz w:val="24"/>
        </w:rPr>
      </w:pPr>
    </w:p>
    <w:sectPr w:rsidR="008D07C8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4B7"/>
    <w:multiLevelType w:val="multilevel"/>
    <w:tmpl w:val="307683A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480"/>
      </w:pPr>
    </w:lvl>
    <w:lvl w:ilvl="2">
      <w:start w:val="1"/>
      <w:numFmt w:val="decimal"/>
      <w:lvlText w:val="%1.%2.%3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1080"/>
      </w:pPr>
    </w:lvl>
    <w:lvl w:ilvl="4">
      <w:start w:val="1"/>
      <w:numFmt w:val="decimal"/>
      <w:lvlText w:val="%1.%2.%3.%4.%5"/>
      <w:lvlJc w:val="left"/>
      <w:pPr>
        <w:tabs>
          <w:tab w:val="num" w:pos="1980"/>
        </w:tabs>
        <w:ind w:left="1980" w:hanging="1080"/>
      </w:pPr>
    </w:lvl>
    <w:lvl w:ilvl="5">
      <w:start w:val="1"/>
      <w:numFmt w:val="decimal"/>
      <w:lvlText w:val="%1.%2.%3.%4.%5.%6"/>
      <w:lvlJc w:val="left"/>
      <w:pPr>
        <w:tabs>
          <w:tab w:val="num" w:pos="2565"/>
        </w:tabs>
        <w:ind w:left="2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375"/>
        </w:tabs>
        <w:ind w:left="33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2160"/>
      </w:pPr>
    </w:lvl>
  </w:abstractNum>
  <w:abstractNum w:abstractNumId="1" w15:restartNumberingAfterBreak="0">
    <w:nsid w:val="2C556F10"/>
    <w:multiLevelType w:val="multilevel"/>
    <w:tmpl w:val="2054B09C"/>
    <w:lvl w:ilvl="0">
      <w:start w:val="1"/>
      <w:numFmt w:val="decimal"/>
      <w:lvlText w:val="%1"/>
      <w:lvlJc w:val="left"/>
      <w:pPr>
        <w:tabs>
          <w:tab w:val="num" w:pos="0"/>
        </w:tabs>
        <w:ind w:left="74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B75CFB"/>
    <w:multiLevelType w:val="multilevel"/>
    <w:tmpl w:val="B406E478"/>
    <w:lvl w:ilvl="0">
      <w:start w:val="1"/>
      <w:numFmt w:val="decimal"/>
      <w:lvlText w:val="%1-"/>
      <w:lvlJc w:val="left"/>
      <w:pPr>
        <w:tabs>
          <w:tab w:val="num" w:pos="899"/>
        </w:tabs>
        <w:ind w:left="89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0B21E6"/>
    <w:multiLevelType w:val="multilevel"/>
    <w:tmpl w:val="6C1CD0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7C8"/>
    <w:rsid w:val="008D07C8"/>
    <w:rsid w:val="00CB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6"/>
    <o:shapelayout v:ext="edit">
      <o:idmap v:ext="edit" data="1"/>
    </o:shapelayout>
  </w:shapeDefaults>
  <w:decimalSymbol w:val=","/>
  <w:listSeparator w:val=";"/>
  <w14:docId w14:val="7713B642"/>
  <w15:docId w15:val="{C887DF31-D272-4D97-A08F-BC10898C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cs="Times New Roman"/>
      <w:b/>
      <w:i w:val="0"/>
      <w:sz w:val="24"/>
      <w:szCs w:val="24"/>
    </w:rPr>
  </w:style>
  <w:style w:type="character" w:customStyle="1" w:styleId="WW8Num2z1">
    <w:name w:val="WW8Num2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styleId="a3">
    <w:name w:val="Hyperlink"/>
    <w:rPr>
      <w:strike w:val="0"/>
      <w:dstrike w:val="0"/>
      <w:color w:val="002BB8"/>
      <w:u w:val="none"/>
    </w:rPr>
  </w:style>
  <w:style w:type="character" w:styleId="a4">
    <w:name w:val="Emphasis"/>
    <w:qFormat/>
    <w:rPr>
      <w:i/>
      <w:iCs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Noto Sans" w:hAnsi="Liberation Sans" w:cs="Noto Sans"/>
      <w:szCs w:val="28"/>
    </w:rPr>
  </w:style>
  <w:style w:type="paragraph" w:styleId="a5">
    <w:name w:val="Body Text"/>
    <w:basedOn w:val="a"/>
    <w:pPr>
      <w:spacing w:after="120"/>
    </w:pPr>
    <w:rPr>
      <w:szCs w:val="20"/>
    </w:r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Normal (Web)"/>
    <w:basedOn w:val="a"/>
    <w:qFormat/>
    <w:pPr>
      <w:spacing w:before="96" w:after="120" w:line="360" w:lineRule="atLeast"/>
    </w:pPr>
    <w:rPr>
      <w:sz w:val="24"/>
    </w:rPr>
  </w:style>
  <w:style w:type="paragraph" w:styleId="a9">
    <w:name w:val="Body Text Indent"/>
    <w:basedOn w:val="a"/>
    <w:pPr>
      <w:spacing w:after="120"/>
      <w:ind w:left="283"/>
    </w:pPr>
    <w:rPr>
      <w:sz w:val="20"/>
      <w:szCs w:val="20"/>
    </w:rPr>
  </w:style>
  <w:style w:type="paragraph" w:customStyle="1" w:styleId="Style2">
    <w:name w:val="Style2"/>
    <w:basedOn w:val="a"/>
    <w:qFormat/>
    <w:pPr>
      <w:widowControl w:val="0"/>
      <w:autoSpaceDE w:val="0"/>
      <w:spacing w:line="196" w:lineRule="exact"/>
      <w:ind w:firstLine="394"/>
    </w:pPr>
    <w:rPr>
      <w:sz w:val="24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3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customStyle="1" w:styleId="1">
    <w:name w:val="Стиль1"/>
    <w:basedOn w:val="a"/>
    <w:qFormat/>
    <w:pPr>
      <w:ind w:firstLine="567"/>
    </w:pPr>
    <w:rPr>
      <w:szCs w:val="2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2.png"/><Relationship Id="rId159" Type="http://schemas.openxmlformats.org/officeDocument/2006/relationships/image" Target="media/image153.emf"/><Relationship Id="rId170" Type="http://schemas.openxmlformats.org/officeDocument/2006/relationships/image" Target="media/image164.emf"/><Relationship Id="rId191" Type="http://schemas.openxmlformats.org/officeDocument/2006/relationships/image" Target="media/image185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image" Target="media/image1.jpeg"/><Relationship Id="rId95" Type="http://schemas.openxmlformats.org/officeDocument/2006/relationships/image" Target="media/image91.png"/><Relationship Id="rId160" Type="http://schemas.openxmlformats.org/officeDocument/2006/relationships/image" Target="media/image154.png"/><Relationship Id="rId181" Type="http://schemas.openxmlformats.org/officeDocument/2006/relationships/image" Target="media/image175.pn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85" Type="http://schemas.openxmlformats.org/officeDocument/2006/relationships/image" Target="media/image81.png"/><Relationship Id="rId150" Type="http://schemas.openxmlformats.org/officeDocument/2006/relationships/image" Target="media/image144.png"/><Relationship Id="rId171" Type="http://schemas.openxmlformats.org/officeDocument/2006/relationships/image" Target="media/image165.png"/><Relationship Id="rId192" Type="http://schemas.openxmlformats.org/officeDocument/2006/relationships/image" Target="media/image186.png"/><Relationship Id="rId12" Type="http://schemas.openxmlformats.org/officeDocument/2006/relationships/image" Target="media/image8.png"/><Relationship Id="rId33" Type="http://schemas.openxmlformats.org/officeDocument/2006/relationships/image" Target="media/image29.png"/><Relationship Id="rId108" Type="http://schemas.openxmlformats.org/officeDocument/2006/relationships/image" Target="media/image104.png"/><Relationship Id="rId129" Type="http://schemas.openxmlformats.org/officeDocument/2006/relationships/image" Target="media/image123.png"/><Relationship Id="rId54" Type="http://schemas.openxmlformats.org/officeDocument/2006/relationships/image" Target="media/image50.png"/><Relationship Id="rId75" Type="http://schemas.openxmlformats.org/officeDocument/2006/relationships/image" Target="media/image71.png"/><Relationship Id="rId96" Type="http://schemas.openxmlformats.org/officeDocument/2006/relationships/image" Target="media/image92.png"/><Relationship Id="rId140" Type="http://schemas.openxmlformats.org/officeDocument/2006/relationships/image" Target="media/image134.png"/><Relationship Id="rId161" Type="http://schemas.openxmlformats.org/officeDocument/2006/relationships/image" Target="media/image155.emf"/><Relationship Id="rId182" Type="http://schemas.openxmlformats.org/officeDocument/2006/relationships/image" Target="media/image176.png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119" Type="http://schemas.openxmlformats.org/officeDocument/2006/relationships/image" Target="media/image113.png"/><Relationship Id="rId44" Type="http://schemas.openxmlformats.org/officeDocument/2006/relationships/image" Target="media/image40.png"/><Relationship Id="rId65" Type="http://schemas.openxmlformats.org/officeDocument/2006/relationships/image" Target="media/image61.png"/><Relationship Id="rId86" Type="http://schemas.openxmlformats.org/officeDocument/2006/relationships/image" Target="media/image82.png"/><Relationship Id="rId130" Type="http://schemas.openxmlformats.org/officeDocument/2006/relationships/image" Target="media/image124.png"/><Relationship Id="rId151" Type="http://schemas.openxmlformats.org/officeDocument/2006/relationships/image" Target="media/image145.png"/><Relationship Id="rId172" Type="http://schemas.openxmlformats.org/officeDocument/2006/relationships/image" Target="media/image166.emf"/><Relationship Id="rId193" Type="http://schemas.openxmlformats.org/officeDocument/2006/relationships/image" Target="media/image187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20" Type="http://schemas.openxmlformats.org/officeDocument/2006/relationships/image" Target="media/image114.png"/><Relationship Id="rId141" Type="http://schemas.openxmlformats.org/officeDocument/2006/relationships/image" Target="media/image135.png"/><Relationship Id="rId7" Type="http://schemas.openxmlformats.org/officeDocument/2006/relationships/image" Target="media/image3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oleObject" Target="embeddings/oleObject1.bin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emf"/><Relationship Id="rId178" Type="http://schemas.openxmlformats.org/officeDocument/2006/relationships/image" Target="media/image172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6.png"/><Relationship Id="rId173" Type="http://schemas.openxmlformats.org/officeDocument/2006/relationships/image" Target="media/image167.emf"/><Relationship Id="rId194" Type="http://schemas.openxmlformats.org/officeDocument/2006/relationships/image" Target="media/image188.png"/><Relationship Id="rId199" Type="http://schemas.openxmlformats.org/officeDocument/2006/relationships/image" Target="media/image193.png"/><Relationship Id="rId203" Type="http://schemas.openxmlformats.org/officeDocument/2006/relationships/theme" Target="theme/theme1.xml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emf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emf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6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emf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190" Type="http://schemas.openxmlformats.org/officeDocument/2006/relationships/image" Target="media/image184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1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80" Type="http://schemas.openxmlformats.org/officeDocument/2006/relationships/image" Target="media/image174.png"/><Relationship Id="rId26" Type="http://schemas.openxmlformats.org/officeDocument/2006/relationships/image" Target="media/image22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7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2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90" Type="http://schemas.openxmlformats.org/officeDocument/2006/relationships/image" Target="media/image86.png"/><Relationship Id="rId165" Type="http://schemas.openxmlformats.org/officeDocument/2006/relationships/image" Target="media/image159.png"/><Relationship Id="rId186" Type="http://schemas.openxmlformats.org/officeDocument/2006/relationships/image" Target="media/image180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oleObject" Target="embeddings/oleObject2.bin"/><Relationship Id="rId134" Type="http://schemas.openxmlformats.org/officeDocument/2006/relationships/image" Target="media/image128.png"/><Relationship Id="rId80" Type="http://schemas.openxmlformats.org/officeDocument/2006/relationships/image" Target="media/image76.png"/><Relationship Id="rId155" Type="http://schemas.openxmlformats.org/officeDocument/2006/relationships/image" Target="media/image149.png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17" Type="http://schemas.openxmlformats.org/officeDocument/2006/relationships/image" Target="media/image13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24" Type="http://schemas.openxmlformats.org/officeDocument/2006/relationships/image" Target="media/image118.png"/><Relationship Id="rId70" Type="http://schemas.openxmlformats.org/officeDocument/2006/relationships/image" Target="media/image66.png"/><Relationship Id="rId91" Type="http://schemas.openxmlformats.org/officeDocument/2006/relationships/image" Target="media/image87.png"/><Relationship Id="rId145" Type="http://schemas.openxmlformats.org/officeDocument/2006/relationships/image" Target="media/image139.png"/><Relationship Id="rId166" Type="http://schemas.openxmlformats.org/officeDocument/2006/relationships/image" Target="media/image160.png"/><Relationship Id="rId187" Type="http://schemas.openxmlformats.org/officeDocument/2006/relationships/image" Target="media/image181.png"/><Relationship Id="rId1" Type="http://schemas.openxmlformats.org/officeDocument/2006/relationships/numbering" Target="numbering.xml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08.png"/><Relationship Id="rId60" Type="http://schemas.openxmlformats.org/officeDocument/2006/relationships/image" Target="media/image56.png"/><Relationship Id="rId81" Type="http://schemas.openxmlformats.org/officeDocument/2006/relationships/image" Target="media/image77.png"/><Relationship Id="rId135" Type="http://schemas.openxmlformats.org/officeDocument/2006/relationships/image" Target="media/image129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202" Type="http://schemas.openxmlformats.org/officeDocument/2006/relationships/fontTable" Target="fontTable.xml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50" Type="http://schemas.openxmlformats.org/officeDocument/2006/relationships/image" Target="media/image46.png"/><Relationship Id="rId104" Type="http://schemas.openxmlformats.org/officeDocument/2006/relationships/image" Target="media/image100.png"/><Relationship Id="rId125" Type="http://schemas.openxmlformats.org/officeDocument/2006/relationships/image" Target="media/image119.png"/><Relationship Id="rId146" Type="http://schemas.openxmlformats.org/officeDocument/2006/relationships/image" Target="media/image140.png"/><Relationship Id="rId167" Type="http://schemas.openxmlformats.org/officeDocument/2006/relationships/image" Target="media/image161.emf"/><Relationship Id="rId188" Type="http://schemas.openxmlformats.org/officeDocument/2006/relationships/image" Target="media/image182.png"/><Relationship Id="rId71" Type="http://schemas.openxmlformats.org/officeDocument/2006/relationships/image" Target="media/image67.png"/><Relationship Id="rId92" Type="http://schemas.openxmlformats.org/officeDocument/2006/relationships/image" Target="media/image88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2859</TotalTime>
  <Pages>79</Pages>
  <Words>7586</Words>
  <Characters>43242</Characters>
  <Application>Microsoft Office Word</Application>
  <DocSecurity>0</DocSecurity>
  <Lines>360</Lines>
  <Paragraphs>101</Paragraphs>
  <ScaleCrop>false</ScaleCrop>
  <Company/>
  <LinksUpToDate>false</LinksUpToDate>
  <CharactersWithSpaces>50727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Конспекты лекций по ИСАД без титульных листов</dc:title>
  <dc:subject/>
  <dc:creator>User</dc:creator>
  <cp:keywords/>
  <dc:description/>
  <cp:lastModifiedBy>Анар</cp:lastModifiedBy>
  <cp:revision>429</cp:revision>
  <cp:lastPrinted>2013-09-11T11:37:00Z</cp:lastPrinted>
  <dcterms:created xsi:type="dcterms:W3CDTF">2013-05-23T11:34:00Z</dcterms:created>
  <dcterms:modified xsi:type="dcterms:W3CDTF">2026-10-26T13:19:00Z</dcterms:modified>
  <dc:language>en-US</dc:language>
</cp:coreProperties>
</file>